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7CF54632" w:rsidR="00D872F1" w:rsidRPr="005A04FB" w:rsidRDefault="00D872F1" w:rsidP="00D872F1">
      <w:pPr>
        <w:tabs>
          <w:tab w:val="center" w:pos="4536"/>
          <w:tab w:val="right" w:pos="9356"/>
          <w:tab w:val="right" w:pos="9639"/>
        </w:tabs>
        <w:spacing w:after="0"/>
        <w:rPr>
          <w:rFonts w:ascii="Arial" w:hAnsi="Arial" w:cs="Arial"/>
          <w:b/>
          <w:bCs/>
          <w:sz w:val="24"/>
        </w:rPr>
      </w:pPr>
      <w:bookmarkStart w:id="0" w:name="_Hlk528952890"/>
      <w:r w:rsidRPr="005A04FB">
        <w:rPr>
          <w:rFonts w:ascii="Arial" w:hAnsi="Arial" w:cs="Arial"/>
          <w:b/>
          <w:bCs/>
          <w:sz w:val="24"/>
        </w:rPr>
        <w:t>3GPP TSG RAN WG1 Meeting #9</w:t>
      </w:r>
      <w:r w:rsidR="008822B1">
        <w:rPr>
          <w:rFonts w:ascii="Arial" w:hAnsi="Arial" w:cs="Arial"/>
          <w:b/>
          <w:bCs/>
          <w:sz w:val="24"/>
        </w:rPr>
        <w:t>8</w:t>
      </w:r>
      <w:r w:rsidR="00EB5F59">
        <w:rPr>
          <w:rFonts w:ascii="Arial" w:hAnsi="Arial" w:cs="Arial"/>
          <w:b/>
          <w:bCs/>
          <w:sz w:val="24"/>
        </w:rPr>
        <w:t>bis</w:t>
      </w:r>
      <w:r w:rsidRPr="005A04FB">
        <w:rPr>
          <w:rFonts w:ascii="Arial" w:hAnsi="Arial" w:cs="Arial"/>
          <w:b/>
          <w:bCs/>
          <w:sz w:val="24"/>
        </w:rPr>
        <w:tab/>
      </w:r>
      <w:r w:rsidRPr="005A04FB">
        <w:rPr>
          <w:rFonts w:ascii="Arial" w:eastAsia="MS Mincho" w:hAnsi="Arial" w:cs="Arial"/>
          <w:b/>
          <w:bCs/>
          <w:sz w:val="24"/>
          <w:lang w:eastAsia="ja-JP"/>
        </w:rPr>
        <w:tab/>
      </w:r>
      <w:r w:rsidRPr="005A04FB">
        <w:rPr>
          <w:rFonts w:ascii="Arial" w:hAnsi="Arial" w:cs="Arial"/>
          <w:b/>
          <w:bCs/>
          <w:sz w:val="24"/>
        </w:rPr>
        <w:t>R1-</w:t>
      </w:r>
      <w:r w:rsidR="00944B7E" w:rsidRPr="00944B7E">
        <w:rPr>
          <w:rFonts w:ascii="Arial" w:hAnsi="Arial" w:cs="Arial"/>
          <w:b/>
          <w:bCs/>
          <w:sz w:val="24"/>
        </w:rPr>
        <w:t>19</w:t>
      </w:r>
      <w:r w:rsidR="0039761C">
        <w:rPr>
          <w:rFonts w:ascii="Arial" w:hAnsi="Arial" w:cs="Arial"/>
          <w:b/>
          <w:bCs/>
          <w:sz w:val="24"/>
        </w:rPr>
        <w:t>10914</w:t>
      </w:r>
    </w:p>
    <w:p w14:paraId="59ED94E2" w14:textId="46902EFE" w:rsidR="00D872F1" w:rsidRPr="005A04FB" w:rsidRDefault="00EB5F59" w:rsidP="00D872F1">
      <w:pPr>
        <w:pStyle w:val="Header"/>
        <w:rPr>
          <w:rFonts w:eastAsia="MS Mincho" w:cs="Arial"/>
          <w:bCs/>
          <w:noProof w:val="0"/>
          <w:sz w:val="24"/>
          <w:lang w:val="en-GB" w:eastAsia="ja-JP"/>
        </w:rPr>
      </w:pPr>
      <w:r>
        <w:rPr>
          <w:rFonts w:eastAsia="MS Mincho" w:cs="Arial"/>
          <w:bCs/>
          <w:noProof w:val="0"/>
          <w:sz w:val="24"/>
          <w:lang w:val="en-GB" w:eastAsia="ja-JP"/>
        </w:rPr>
        <w:t>Chongqing</w:t>
      </w:r>
      <w:r w:rsidR="008822B1" w:rsidRPr="008822B1">
        <w:rPr>
          <w:rFonts w:eastAsia="MS Mincho" w:cs="Arial"/>
          <w:bCs/>
          <w:noProof w:val="0"/>
          <w:sz w:val="24"/>
          <w:lang w:val="en-GB" w:eastAsia="ja-JP"/>
        </w:rPr>
        <w:t xml:space="preserve">, </w:t>
      </w:r>
      <w:r>
        <w:rPr>
          <w:rFonts w:eastAsia="MS Mincho" w:cs="Arial"/>
          <w:bCs/>
          <w:noProof w:val="0"/>
          <w:sz w:val="24"/>
          <w:lang w:val="en-GB" w:eastAsia="ja-JP"/>
        </w:rPr>
        <w:t>China</w:t>
      </w:r>
      <w:r w:rsidR="008822B1" w:rsidRPr="008822B1">
        <w:rPr>
          <w:rFonts w:eastAsia="MS Mincho" w:cs="Arial"/>
          <w:bCs/>
          <w:noProof w:val="0"/>
          <w:sz w:val="24"/>
          <w:lang w:val="en-GB" w:eastAsia="ja-JP"/>
        </w:rPr>
        <w:t xml:space="preserve">, </w:t>
      </w:r>
      <w:r>
        <w:rPr>
          <w:rFonts w:eastAsia="MS Mincho" w:cs="Arial"/>
          <w:bCs/>
          <w:noProof w:val="0"/>
          <w:sz w:val="24"/>
          <w:lang w:val="en-GB" w:eastAsia="ja-JP"/>
        </w:rPr>
        <w:t>14</w:t>
      </w:r>
      <w:r w:rsidR="008822B1" w:rsidRPr="008822B1">
        <w:rPr>
          <w:rFonts w:eastAsia="MS Mincho" w:cs="Arial"/>
          <w:bCs/>
          <w:noProof w:val="0"/>
          <w:sz w:val="24"/>
          <w:lang w:val="en-GB" w:eastAsia="ja-JP"/>
        </w:rPr>
        <w:t xml:space="preserve">th – </w:t>
      </w:r>
      <w:r>
        <w:rPr>
          <w:rFonts w:eastAsia="MS Mincho" w:cs="Arial"/>
          <w:bCs/>
          <w:noProof w:val="0"/>
          <w:sz w:val="24"/>
          <w:lang w:val="en-GB" w:eastAsia="ja-JP"/>
        </w:rPr>
        <w:t>18</w:t>
      </w:r>
      <w:r w:rsidR="008822B1" w:rsidRPr="008822B1">
        <w:rPr>
          <w:rFonts w:eastAsia="MS Mincho" w:cs="Arial"/>
          <w:bCs/>
          <w:noProof w:val="0"/>
          <w:sz w:val="24"/>
          <w:lang w:val="en-GB" w:eastAsia="ja-JP"/>
        </w:rPr>
        <w:t xml:space="preserve">th </w:t>
      </w:r>
      <w:r>
        <w:rPr>
          <w:rFonts w:eastAsia="MS Mincho" w:cs="Arial"/>
          <w:bCs/>
          <w:noProof w:val="0"/>
          <w:sz w:val="24"/>
          <w:lang w:val="en-GB" w:eastAsia="ja-JP"/>
        </w:rPr>
        <w:t>October</w:t>
      </w:r>
      <w:r w:rsidR="008822B1" w:rsidRPr="008822B1">
        <w:rPr>
          <w:rFonts w:eastAsia="MS Mincho" w:cs="Arial"/>
          <w:bCs/>
          <w:noProof w:val="0"/>
          <w:sz w:val="24"/>
          <w:lang w:val="en-GB" w:eastAsia="ja-JP"/>
        </w:rPr>
        <w:t xml:space="preserve"> 2019</w:t>
      </w:r>
    </w:p>
    <w:p w14:paraId="0A7584F0" w14:textId="77777777" w:rsidR="00D872F1" w:rsidRPr="005A04FB" w:rsidRDefault="00D872F1" w:rsidP="00D872F1">
      <w:pPr>
        <w:pStyle w:val="Header"/>
        <w:rPr>
          <w:bCs/>
          <w:noProof w:val="0"/>
          <w:sz w:val="24"/>
          <w:lang w:val="en-GB" w:eastAsia="ja-JP"/>
        </w:rPr>
      </w:pPr>
    </w:p>
    <w:p w14:paraId="59798EB4" w14:textId="77777777" w:rsidR="00D872F1" w:rsidRPr="005A04FB" w:rsidRDefault="00D872F1" w:rsidP="00D872F1">
      <w:pPr>
        <w:pStyle w:val="CRCoverPage"/>
        <w:rPr>
          <w:rFonts w:cs="Arial"/>
          <w:b/>
          <w:bCs/>
          <w:sz w:val="24"/>
          <w:lang w:eastAsia="ja-JP"/>
        </w:rPr>
      </w:pPr>
      <w:r w:rsidRPr="005A04FB">
        <w:rPr>
          <w:rFonts w:cs="Arial"/>
          <w:b/>
          <w:bCs/>
          <w:sz w:val="24"/>
        </w:rPr>
        <w:t>Agenda item:       7.2.8.1</w:t>
      </w:r>
    </w:p>
    <w:p w14:paraId="27646CFA" w14:textId="77777777" w:rsidR="00D872F1" w:rsidRPr="005A04FB" w:rsidRDefault="00D872F1" w:rsidP="00D872F1">
      <w:pPr>
        <w:tabs>
          <w:tab w:val="left" w:pos="1985"/>
        </w:tabs>
        <w:spacing w:after="120"/>
        <w:ind w:left="1985" w:hanging="1985"/>
        <w:rPr>
          <w:rFonts w:ascii="Arial" w:hAnsi="Arial" w:cs="Arial"/>
          <w:b/>
          <w:bCs/>
          <w:sz w:val="24"/>
        </w:rPr>
      </w:pPr>
      <w:r w:rsidRPr="005A04FB">
        <w:rPr>
          <w:rFonts w:ascii="Arial" w:hAnsi="Arial" w:cs="Arial"/>
          <w:b/>
          <w:bCs/>
          <w:sz w:val="24"/>
        </w:rPr>
        <w:t>Source:</w:t>
      </w:r>
      <w:r w:rsidRPr="005A04FB">
        <w:rPr>
          <w:rFonts w:ascii="Arial" w:hAnsi="Arial" w:cs="Arial"/>
          <w:b/>
          <w:bCs/>
          <w:sz w:val="24"/>
        </w:rPr>
        <w:tab/>
        <w:t>Nokia, Nokia Shanghai Bell</w:t>
      </w:r>
    </w:p>
    <w:p w14:paraId="52B587A3" w14:textId="0E439432" w:rsidR="00D872F1" w:rsidRPr="005A04FB" w:rsidRDefault="00D872F1" w:rsidP="00D872F1">
      <w:pPr>
        <w:ind w:left="1985" w:hanging="1985"/>
        <w:rPr>
          <w:rFonts w:ascii="Arial" w:hAnsi="Arial" w:cs="Arial"/>
          <w:b/>
          <w:bCs/>
          <w:sz w:val="24"/>
        </w:rPr>
      </w:pPr>
      <w:r w:rsidRPr="005A04FB">
        <w:rPr>
          <w:rFonts w:ascii="Arial" w:hAnsi="Arial" w:cs="Arial"/>
          <w:b/>
          <w:bCs/>
          <w:sz w:val="24"/>
        </w:rPr>
        <w:t>Title:</w:t>
      </w:r>
      <w:r w:rsidRPr="005A04FB">
        <w:rPr>
          <w:rFonts w:ascii="Arial" w:hAnsi="Arial" w:cs="Arial"/>
          <w:b/>
          <w:bCs/>
          <w:sz w:val="24"/>
        </w:rPr>
        <w:tab/>
      </w:r>
      <w:r w:rsidR="005326ED">
        <w:rPr>
          <w:rFonts w:ascii="Arial" w:hAnsi="Arial" w:cs="Arial"/>
          <w:b/>
          <w:bCs/>
          <w:sz w:val="24"/>
        </w:rPr>
        <w:t>On CSI enhancements</w:t>
      </w:r>
      <w:r w:rsidR="004A607A">
        <w:rPr>
          <w:rFonts w:ascii="Arial" w:hAnsi="Arial" w:cs="Arial"/>
          <w:b/>
          <w:bCs/>
          <w:sz w:val="24"/>
        </w:rPr>
        <w:t xml:space="preserve"> for </w:t>
      </w:r>
      <w:r w:rsidRPr="00D872F1">
        <w:rPr>
          <w:rFonts w:ascii="Arial" w:hAnsi="Arial" w:cs="Arial"/>
          <w:b/>
          <w:bCs/>
          <w:sz w:val="24"/>
        </w:rPr>
        <w:t>MU-</w:t>
      </w:r>
      <w:r w:rsidR="004A607A">
        <w:rPr>
          <w:rFonts w:ascii="Arial" w:hAnsi="Arial" w:cs="Arial"/>
          <w:b/>
          <w:bCs/>
          <w:sz w:val="24"/>
        </w:rPr>
        <w:t>MIMO: UCI omissions and codebook restrictions</w:t>
      </w:r>
    </w:p>
    <w:p w14:paraId="192169BC" w14:textId="77777777" w:rsidR="00D872F1" w:rsidRPr="005A04FB" w:rsidRDefault="00D872F1" w:rsidP="00D872F1">
      <w:pPr>
        <w:rPr>
          <w:rFonts w:ascii="Arial" w:hAnsi="Arial" w:cs="Arial"/>
          <w:b/>
          <w:bCs/>
          <w:sz w:val="24"/>
        </w:rPr>
      </w:pPr>
      <w:r w:rsidRPr="005A04FB">
        <w:rPr>
          <w:rFonts w:ascii="Arial" w:hAnsi="Arial" w:cs="Arial"/>
          <w:b/>
          <w:bCs/>
          <w:sz w:val="24"/>
        </w:rPr>
        <w:t>Document for:     Discussion and Decision</w:t>
      </w:r>
    </w:p>
    <w:p w14:paraId="31E20BE4" w14:textId="773A3B75" w:rsidR="00D872F1" w:rsidRPr="005A04FB" w:rsidRDefault="00D872F1" w:rsidP="00D872F1">
      <w:pPr>
        <w:pStyle w:val="Heading1"/>
      </w:pPr>
      <w:r w:rsidRPr="005A04FB">
        <w:t>1</w:t>
      </w:r>
      <w:r w:rsidRPr="005A04FB">
        <w:tab/>
        <w:t>Introduction</w:t>
      </w:r>
    </w:p>
    <w:p w14:paraId="07DAD3E9" w14:textId="0CD0A183" w:rsidR="00647AF7" w:rsidRPr="00647AF7" w:rsidRDefault="00D24656" w:rsidP="009B5DB2">
      <w:r>
        <w:t>After the agreements in RAN1#9</w:t>
      </w:r>
      <w:r w:rsidR="00585C4F">
        <w:t>8</w:t>
      </w:r>
      <w:r>
        <w:t>, the design of Rel-16 Type II feedback is near completion. Th</w:t>
      </w:r>
      <w:r w:rsidR="00931F87">
        <w:t>is paper focus on the</w:t>
      </w:r>
      <w:r>
        <w:t xml:space="preserve"> outstanding features that still need to be </w:t>
      </w:r>
      <w:r w:rsidR="00931F87">
        <w:t>finalised</w:t>
      </w:r>
      <w:r>
        <w:t xml:space="preserve">: </w:t>
      </w:r>
      <w:r w:rsidR="00931F87">
        <w:t xml:space="preserve">CSI omission rules, codebook subset restriction, extension of type II port selection codebook to support </w:t>
      </w:r>
      <m:oMath>
        <m:r>
          <w:rPr>
            <w:rFonts w:ascii="Cambria Math" w:hAnsi="Cambria Math"/>
          </w:rPr>
          <m:t>RI≥3</m:t>
        </m:r>
      </m:oMath>
      <w:r w:rsidR="00931F87">
        <w:t xml:space="preserve"> and UE capabilities. </w:t>
      </w:r>
    </w:p>
    <w:p w14:paraId="784AFE71" w14:textId="6FD7653F" w:rsidR="00F37F35" w:rsidRDefault="00F37F35">
      <w:pPr>
        <w:pStyle w:val="Heading1"/>
      </w:pPr>
      <w:r>
        <w:t>2</w:t>
      </w:r>
      <w:r>
        <w:tab/>
      </w:r>
      <w:r w:rsidR="009A29CE">
        <w:t xml:space="preserve">UCI </w:t>
      </w:r>
      <w:r w:rsidR="00DC5D7A">
        <w:t>omission</w:t>
      </w:r>
    </w:p>
    <w:p w14:paraId="2518F6DE" w14:textId="588D2336" w:rsidR="001F4E56" w:rsidRDefault="007463FC" w:rsidP="001F4E56">
      <w:r>
        <w:t>In RAN1</w:t>
      </w:r>
      <w:r w:rsidR="00F84BC2">
        <w:t xml:space="preserve">#98 </w:t>
      </w:r>
      <w:sdt>
        <w:sdtPr>
          <w:id w:val="563991927"/>
          <w:citation/>
        </w:sdtPr>
        <w:sdtEndPr/>
        <w:sdtContent>
          <w:r w:rsidR="00503F85">
            <w:fldChar w:fldCharType="begin"/>
          </w:r>
          <w:r w:rsidR="00711678">
            <w:rPr>
              <w:lang w:val="en-US"/>
            </w:rPr>
            <w:instrText xml:space="preserve">CITATION 3GP191 \l 1033 </w:instrText>
          </w:r>
          <w:r w:rsidR="00503F85">
            <w:fldChar w:fldCharType="separate"/>
          </w:r>
          <w:r w:rsidR="00711678" w:rsidRPr="009B5DB2">
            <w:rPr>
              <w:noProof/>
              <w:lang w:val="en-US"/>
            </w:rPr>
            <w:t>[1]</w:t>
          </w:r>
          <w:r w:rsidR="00503F85">
            <w:fldChar w:fldCharType="end"/>
          </w:r>
        </w:sdtContent>
      </w:sdt>
      <w:r w:rsidR="000D4444">
        <w:t xml:space="preserve"> </w:t>
      </w:r>
      <w:r w:rsidR="00F84BC2">
        <w:t>the design criteria have been agreed for UCI omission, as follows.</w:t>
      </w:r>
    </w:p>
    <w:p w14:paraId="3320EA31" w14:textId="4EBCF8F6" w:rsidR="00F84BC2" w:rsidRPr="00F84BC2" w:rsidRDefault="00F84BC2" w:rsidP="00F84BC2">
      <w:pPr>
        <w:spacing w:after="0"/>
        <w:rPr>
          <w:sz w:val="18"/>
          <w:szCs w:val="18"/>
        </w:rPr>
      </w:pPr>
      <w:r w:rsidRPr="00F84BC2">
        <w:rPr>
          <w:sz w:val="18"/>
          <w:szCs w:val="18"/>
          <w:highlight w:val="green"/>
        </w:rPr>
        <w:t>Agreement</w:t>
      </w:r>
      <w:r w:rsidRPr="00F84BC2">
        <w:rPr>
          <w:sz w:val="18"/>
          <w:szCs w:val="18"/>
        </w:rPr>
        <w:t>:</w:t>
      </w:r>
    </w:p>
    <w:p w14:paraId="788CB614" w14:textId="77777777" w:rsidR="00F84BC2" w:rsidRPr="00F84BC2" w:rsidRDefault="00F84BC2" w:rsidP="00F84BC2">
      <w:pPr>
        <w:pStyle w:val="Style1"/>
        <w:spacing w:after="0" w:line="240" w:lineRule="auto"/>
        <w:ind w:firstLine="0"/>
        <w:rPr>
          <w:sz w:val="18"/>
          <w:szCs w:val="18"/>
          <w:lang w:val="en-US"/>
        </w:rPr>
      </w:pPr>
      <w:r w:rsidRPr="00F84BC2">
        <w:rPr>
          <w:sz w:val="18"/>
          <w:szCs w:val="18"/>
          <w:lang w:val="en-US"/>
        </w:rPr>
        <w:t>The selected UCI omission scheme should meet the following criteria when CSI omission occurs:</w:t>
      </w:r>
    </w:p>
    <w:p w14:paraId="49320677" w14:textId="77777777" w:rsidR="00F84BC2" w:rsidRPr="00F84BC2" w:rsidRDefault="00F84BC2" w:rsidP="001B0398">
      <w:pPr>
        <w:pStyle w:val="Style1"/>
        <w:numPr>
          <w:ilvl w:val="0"/>
          <w:numId w:val="13"/>
        </w:numPr>
        <w:spacing w:after="0" w:line="240" w:lineRule="auto"/>
        <w:rPr>
          <w:sz w:val="18"/>
          <w:szCs w:val="18"/>
          <w:lang w:val="en-US"/>
        </w:rPr>
      </w:pPr>
      <w:r w:rsidRPr="00F84BC2">
        <w:rPr>
          <w:iCs/>
          <w:sz w:val="18"/>
          <w:szCs w:val="18"/>
          <w:lang w:val="en-US" w:eastAsia="ko-KR"/>
        </w:rPr>
        <w:t>CSI calculation is identical to that for without omission – otherwise the UE may end up recalculating the CSI if UCI omission occurs.</w:t>
      </w:r>
    </w:p>
    <w:p w14:paraId="1F2EDDF9" w14:textId="77777777" w:rsidR="00F84BC2" w:rsidRPr="00F84BC2" w:rsidRDefault="00F84BC2" w:rsidP="001B0398">
      <w:pPr>
        <w:pStyle w:val="Style1"/>
        <w:numPr>
          <w:ilvl w:val="1"/>
          <w:numId w:val="13"/>
        </w:numPr>
        <w:spacing w:after="0" w:line="240" w:lineRule="auto"/>
        <w:rPr>
          <w:sz w:val="18"/>
          <w:szCs w:val="18"/>
          <w:lang w:val="en-US"/>
        </w:rPr>
      </w:pPr>
      <w:r w:rsidRPr="00F84BC2">
        <w:rPr>
          <w:sz w:val="18"/>
          <w:szCs w:val="18"/>
          <w:lang w:val="en-US" w:eastAsia="ko-KR"/>
        </w:rPr>
        <w:t>When UCI omission occurs, the associated CQI may not be calculated conditioned on the PMI after omission</w:t>
      </w:r>
    </w:p>
    <w:p w14:paraId="64064BA8" w14:textId="77777777" w:rsidR="00F84BC2" w:rsidRPr="00F84BC2" w:rsidRDefault="00F84BC2" w:rsidP="001B0398">
      <w:pPr>
        <w:pStyle w:val="Style1"/>
        <w:numPr>
          <w:ilvl w:val="0"/>
          <w:numId w:val="13"/>
        </w:numPr>
        <w:spacing w:after="0" w:line="240" w:lineRule="auto"/>
        <w:rPr>
          <w:sz w:val="18"/>
          <w:szCs w:val="18"/>
          <w:lang w:val="en-US"/>
        </w:rPr>
      </w:pPr>
      <w:r w:rsidRPr="00F84BC2">
        <w:rPr>
          <w:sz w:val="18"/>
          <w:szCs w:val="18"/>
          <w:lang w:val="en-US"/>
        </w:rPr>
        <w:t xml:space="preserve">The occurrence of UCI omission can be inferred from the associated CSI report without any extra signaling.  </w:t>
      </w:r>
    </w:p>
    <w:p w14:paraId="609160B1" w14:textId="77777777" w:rsidR="00F84BC2" w:rsidRPr="00F84BC2" w:rsidRDefault="00F84BC2" w:rsidP="001B0398">
      <w:pPr>
        <w:pStyle w:val="Style1"/>
        <w:numPr>
          <w:ilvl w:val="0"/>
          <w:numId w:val="13"/>
        </w:numPr>
        <w:spacing w:after="0" w:line="240" w:lineRule="auto"/>
        <w:rPr>
          <w:sz w:val="18"/>
          <w:szCs w:val="18"/>
          <w:lang w:val="en-US"/>
        </w:rPr>
      </w:pPr>
      <w:r w:rsidRPr="00F84BC2">
        <w:rPr>
          <w:sz w:val="18"/>
          <w:szCs w:val="18"/>
          <w:lang w:val="en-US" w:eastAsia="ko-KR"/>
        </w:rPr>
        <w:t xml:space="preserve">The resulting UCI payload after omission should not be ambiguous (payload ambiguity would require the </w:t>
      </w:r>
      <w:proofErr w:type="spellStart"/>
      <w:r w:rsidRPr="00F84BC2">
        <w:rPr>
          <w:sz w:val="18"/>
          <w:szCs w:val="18"/>
          <w:lang w:val="en-US" w:eastAsia="ko-KR"/>
        </w:rPr>
        <w:t>gNB</w:t>
      </w:r>
      <w:proofErr w:type="spellEnd"/>
      <w:r w:rsidRPr="00F84BC2">
        <w:rPr>
          <w:sz w:val="18"/>
          <w:szCs w:val="18"/>
          <w:lang w:val="en-US" w:eastAsia="ko-KR"/>
        </w:rPr>
        <w:t xml:space="preserve"> to perform blind decoding of UCI Part 2).</w:t>
      </w:r>
    </w:p>
    <w:p w14:paraId="44375F63" w14:textId="77777777" w:rsidR="00F84BC2" w:rsidRPr="00F84BC2" w:rsidRDefault="00F84BC2" w:rsidP="001B0398">
      <w:pPr>
        <w:pStyle w:val="Style1"/>
        <w:numPr>
          <w:ilvl w:val="0"/>
          <w:numId w:val="13"/>
        </w:numPr>
        <w:spacing w:after="0" w:line="240" w:lineRule="auto"/>
        <w:rPr>
          <w:sz w:val="18"/>
          <w:szCs w:val="18"/>
          <w:lang w:val="en-US"/>
        </w:rPr>
      </w:pPr>
      <w:r w:rsidRPr="00F84BC2">
        <w:rPr>
          <w:sz w:val="18"/>
          <w:szCs w:val="18"/>
          <w:lang w:val="en-US" w:eastAsia="ko-KR"/>
        </w:rPr>
        <w:t xml:space="preserve">When CSI omission occurs, dropping all NZCs associated with any </w:t>
      </w:r>
      <w:proofErr w:type="gramStart"/>
      <w:r w:rsidRPr="00F84BC2">
        <w:rPr>
          <w:sz w:val="18"/>
          <w:szCs w:val="18"/>
          <w:lang w:val="en-US" w:eastAsia="ko-KR"/>
        </w:rPr>
        <w:t>particular layer</w:t>
      </w:r>
      <w:proofErr w:type="gramEnd"/>
      <w:r w:rsidRPr="00F84BC2">
        <w:rPr>
          <w:sz w:val="18"/>
          <w:szCs w:val="18"/>
          <w:lang w:val="en-US" w:eastAsia="ko-KR"/>
        </w:rPr>
        <w:t xml:space="preserve"> should not be done. </w:t>
      </w:r>
    </w:p>
    <w:p w14:paraId="32286180" w14:textId="0FAA4642" w:rsidR="00F84BC2" w:rsidRDefault="00F84BC2" w:rsidP="00F84BC2">
      <w:pPr>
        <w:spacing w:after="0"/>
        <w:rPr>
          <w:sz w:val="18"/>
          <w:szCs w:val="18"/>
          <w:lang w:val="en-US"/>
        </w:rPr>
      </w:pPr>
      <w:r w:rsidRPr="00F84BC2">
        <w:rPr>
          <w:sz w:val="18"/>
          <w:szCs w:val="18"/>
          <w:lang w:val="en-US"/>
        </w:rPr>
        <w:t xml:space="preserve">Note: CSI omission occurs when the allocated UL resource for UCI is not </w:t>
      </w:r>
      <w:proofErr w:type="gramStart"/>
      <w:r w:rsidRPr="00F84BC2">
        <w:rPr>
          <w:sz w:val="18"/>
          <w:szCs w:val="18"/>
          <w:lang w:val="en-US"/>
        </w:rPr>
        <w:t>sufficient</w:t>
      </w:r>
      <w:proofErr w:type="gramEnd"/>
      <w:r w:rsidRPr="00F84BC2">
        <w:rPr>
          <w:sz w:val="18"/>
          <w:szCs w:val="18"/>
          <w:lang w:val="en-US"/>
        </w:rPr>
        <w:t xml:space="preserve"> for full CSI reporting.</w:t>
      </w:r>
    </w:p>
    <w:p w14:paraId="12561950" w14:textId="0C15C28B" w:rsidR="00F84BC2" w:rsidRDefault="00F84BC2" w:rsidP="00F84BC2">
      <w:pPr>
        <w:spacing w:after="0"/>
        <w:rPr>
          <w:sz w:val="18"/>
          <w:szCs w:val="18"/>
        </w:rPr>
      </w:pPr>
    </w:p>
    <w:p w14:paraId="39D515FA" w14:textId="29E4B1B3" w:rsidR="00F84BC2" w:rsidRDefault="00F84BC2" w:rsidP="00F84BC2">
      <w:pPr>
        <w:spacing w:after="120"/>
        <w:rPr>
          <w:szCs w:val="18"/>
        </w:rPr>
      </w:pPr>
      <w:r>
        <w:rPr>
          <w:szCs w:val="18"/>
        </w:rPr>
        <w:t>It was also agreed to divide UCI part 2 in three groups defined as follows.</w:t>
      </w:r>
    </w:p>
    <w:p w14:paraId="10F58208" w14:textId="77777777" w:rsidR="00F84BC2" w:rsidRPr="00F84BC2" w:rsidRDefault="00F84BC2" w:rsidP="00F84BC2">
      <w:pPr>
        <w:spacing w:after="0"/>
        <w:rPr>
          <w:sz w:val="18"/>
          <w:szCs w:val="18"/>
        </w:rPr>
      </w:pPr>
      <w:r w:rsidRPr="00F84BC2">
        <w:rPr>
          <w:sz w:val="18"/>
          <w:szCs w:val="18"/>
          <w:highlight w:val="green"/>
        </w:rPr>
        <w:t>Agreement</w:t>
      </w:r>
      <w:r w:rsidRPr="00F84BC2">
        <w:rPr>
          <w:sz w:val="18"/>
          <w:szCs w:val="18"/>
        </w:rPr>
        <w:t>:</w:t>
      </w:r>
    </w:p>
    <w:p w14:paraId="15B2254B" w14:textId="177684CD" w:rsidR="00F84BC2" w:rsidRPr="00F84BC2" w:rsidRDefault="00F84BC2" w:rsidP="00F84BC2">
      <w:pPr>
        <w:spacing w:after="120"/>
        <w:rPr>
          <w:sz w:val="18"/>
          <w:szCs w:val="18"/>
        </w:rPr>
      </w:pPr>
      <w:r w:rsidRPr="00F84BC2">
        <w:rPr>
          <w:sz w:val="18"/>
          <w:szCs w:val="18"/>
        </w:rPr>
        <w:t xml:space="preserve">Denote the </w:t>
      </w:r>
      <w:r w:rsidRPr="00F84BC2">
        <w:rPr>
          <w:sz w:val="18"/>
          <w:szCs w:val="18"/>
          <w:u w:val="single"/>
        </w:rPr>
        <w:t>non-zero</w:t>
      </w:r>
      <w:r w:rsidRPr="00F84BC2">
        <w:rPr>
          <w:sz w:val="18"/>
          <w:szCs w:val="18"/>
        </w:rPr>
        <w:t xml:space="preserve"> LC coefficient (NZC) associated with layer </w:t>
      </w:r>
      <m:oMath>
        <m:r>
          <w:rPr>
            <w:rFonts w:ascii="Cambria Math" w:hAnsi="Cambria Math"/>
            <w:sz w:val="18"/>
            <w:szCs w:val="18"/>
            <w:lang w:val="en-US"/>
          </w:rPr>
          <m:t>λ∈{0,1,...,RI-1}</m:t>
        </m:r>
      </m:oMath>
      <w:r w:rsidRPr="00F84BC2">
        <w:rPr>
          <w:sz w:val="18"/>
          <w:szCs w:val="18"/>
        </w:rPr>
        <w:t xml:space="preserve">, beam </w:t>
      </w:r>
      <m:oMath>
        <m:r>
          <w:rPr>
            <w:rFonts w:ascii="Cambria Math" w:hAnsi="Cambria Math"/>
            <w:sz w:val="18"/>
            <w:szCs w:val="18"/>
            <w:lang w:val="en-US"/>
          </w:rPr>
          <m:t>l∈{0,1,...,2L-1}</m:t>
        </m:r>
      </m:oMath>
      <w:r w:rsidRPr="00F84BC2">
        <w:rPr>
          <w:sz w:val="18"/>
          <w:szCs w:val="18"/>
          <w:lang w:val="en-US"/>
        </w:rPr>
        <w:t xml:space="preserve">, </w:t>
      </w:r>
      <w:r w:rsidRPr="00F84BC2">
        <w:rPr>
          <w:sz w:val="18"/>
          <w:szCs w:val="18"/>
        </w:rPr>
        <w:t xml:space="preserve">and FD-basis </w:t>
      </w:r>
      <m:oMath>
        <m:r>
          <w:rPr>
            <w:rFonts w:ascii="Cambria Math" w:hAnsi="Cambria Math"/>
            <w:sz w:val="18"/>
            <w:szCs w:val="18"/>
            <w:lang w:val="en-US"/>
          </w:rPr>
          <m:t>m∈{0,1,...,M-1}</m:t>
        </m:r>
      </m:oMath>
      <w:r w:rsidRPr="00F84BC2">
        <w:rPr>
          <w:sz w:val="18"/>
          <w:szCs w:val="18"/>
          <w:lang w:val="en-US"/>
        </w:rPr>
        <w:t xml:space="preserve"> as </w:t>
      </w:r>
      <m:oMath>
        <m:sSubSup>
          <m:sSubSupPr>
            <m:ctrlPr>
              <w:rPr>
                <w:rFonts w:ascii="Cambria Math" w:hAnsi="Cambria Math"/>
                <w:i/>
                <w:iCs/>
                <w:sz w:val="18"/>
                <w:szCs w:val="18"/>
              </w:rPr>
            </m:ctrlPr>
          </m:sSubSupPr>
          <m:e>
            <m:r>
              <w:rPr>
                <w:rFonts w:ascii="Cambria Math" w:hAnsi="Cambria Math"/>
                <w:sz w:val="18"/>
                <w:szCs w:val="18"/>
                <w:lang w:val="en-US"/>
              </w:rPr>
              <m:t>c</m:t>
            </m:r>
          </m:e>
          <m:sub>
            <m:r>
              <w:rPr>
                <w:rFonts w:ascii="Cambria Math" w:hAnsi="Cambria Math"/>
                <w:sz w:val="18"/>
                <w:szCs w:val="18"/>
                <w:lang w:val="en-US"/>
              </w:rPr>
              <m:t>l,m</m:t>
            </m:r>
          </m:sub>
          <m:sup>
            <m:r>
              <w:rPr>
                <w:rFonts w:ascii="Cambria Math" w:hAnsi="Cambria Math"/>
                <w:sz w:val="18"/>
                <w:szCs w:val="18"/>
                <w:lang w:val="en-US"/>
              </w:rPr>
              <m:t>(λ)</m:t>
            </m:r>
          </m:sup>
        </m:sSubSup>
      </m:oMath>
      <w:r w:rsidRPr="00F84BC2">
        <w:rPr>
          <w:sz w:val="18"/>
          <w:szCs w:val="18"/>
          <w:lang w:val="en-US"/>
        </w:rPr>
        <w:t xml:space="preserve">. </w:t>
      </w:r>
      <w:r w:rsidRPr="00F84BC2">
        <w:rPr>
          <w:sz w:val="18"/>
          <w:szCs w:val="18"/>
        </w:rPr>
        <w:t xml:space="preserve">The associated bitmap component (including zero(s)) is </w:t>
      </w:r>
      <m:oMath>
        <m:sSubSup>
          <m:sSubSupPr>
            <m:ctrlPr>
              <w:rPr>
                <w:rFonts w:ascii="Cambria Math" w:hAnsi="Cambria Math"/>
                <w:i/>
                <w:iCs/>
                <w:sz w:val="18"/>
                <w:szCs w:val="18"/>
              </w:rPr>
            </m:ctrlPr>
          </m:sSubSupPr>
          <m:e>
            <m:r>
              <w:rPr>
                <w:rFonts w:ascii="Cambria Math" w:hAnsi="Cambria Math"/>
                <w:sz w:val="18"/>
                <w:szCs w:val="18"/>
                <w:lang w:val="en-US"/>
              </w:rPr>
              <m:t>β</m:t>
            </m:r>
          </m:e>
          <m:sub>
            <m:r>
              <w:rPr>
                <w:rFonts w:ascii="Cambria Math" w:hAnsi="Cambria Math"/>
                <w:sz w:val="18"/>
                <w:szCs w:val="18"/>
                <w:lang w:val="en-US"/>
              </w:rPr>
              <m:t>l,m</m:t>
            </m:r>
          </m:sub>
          <m:sup>
            <m:r>
              <w:rPr>
                <w:rFonts w:ascii="Cambria Math" w:hAnsi="Cambria Math"/>
                <w:sz w:val="18"/>
                <w:szCs w:val="18"/>
                <w:lang w:val="en-US"/>
              </w:rPr>
              <m:t>(λ)</m:t>
            </m:r>
          </m:sup>
        </m:sSubSup>
      </m:oMath>
      <w:r w:rsidRPr="00F84BC2">
        <w:rPr>
          <w:sz w:val="18"/>
          <w:szCs w:val="18"/>
        </w:rPr>
        <w:t>.</w:t>
      </w:r>
    </w:p>
    <w:p w14:paraId="4581F0F3" w14:textId="6E4D66F7" w:rsidR="00F84BC2" w:rsidRPr="00F84BC2" w:rsidRDefault="00F84BC2" w:rsidP="00F84BC2">
      <w:pPr>
        <w:spacing w:after="120"/>
        <w:rPr>
          <w:sz w:val="18"/>
          <w:szCs w:val="18"/>
        </w:rPr>
      </w:pPr>
      <w:r w:rsidRPr="00F84BC2">
        <w:rPr>
          <w:sz w:val="18"/>
          <w:szCs w:val="18"/>
          <w:lang w:val="en-US"/>
        </w:rPr>
        <w:t xml:space="preserve">For the purpose of UCI omission, the parameters in UCI Part 2 is divided into 3 groups where Group </w:t>
      </w:r>
      <w:r w:rsidRPr="00F84BC2">
        <w:rPr>
          <w:i/>
          <w:iCs/>
          <w:sz w:val="18"/>
          <w:szCs w:val="18"/>
          <w:lang w:val="en-US"/>
        </w:rPr>
        <w:t>n</w:t>
      </w:r>
      <w:r w:rsidRPr="00F84BC2">
        <w:rPr>
          <w:sz w:val="18"/>
          <w:szCs w:val="18"/>
          <w:lang w:val="en-US"/>
        </w:rPr>
        <w:t xml:space="preserve"> is of a higher priority than Group (</w:t>
      </w:r>
      <w:r w:rsidRPr="00F84BC2">
        <w:rPr>
          <w:i/>
          <w:iCs/>
          <w:sz w:val="18"/>
          <w:szCs w:val="18"/>
          <w:lang w:val="en-US"/>
        </w:rPr>
        <w:t>n</w:t>
      </w:r>
      <w:r w:rsidRPr="00F84BC2">
        <w:rPr>
          <w:sz w:val="18"/>
          <w:szCs w:val="18"/>
          <w:lang w:val="en-US"/>
        </w:rPr>
        <w:t>+1), n=0, 1.</w:t>
      </w:r>
    </w:p>
    <w:p w14:paraId="6C26E8D4" w14:textId="77777777" w:rsidR="00F84BC2" w:rsidRPr="00F84BC2" w:rsidRDefault="00F84BC2" w:rsidP="00F84BC2">
      <w:pPr>
        <w:spacing w:after="0"/>
        <w:rPr>
          <w:sz w:val="18"/>
          <w:szCs w:val="18"/>
        </w:rPr>
      </w:pPr>
      <w:r w:rsidRPr="00F84BC2">
        <w:rPr>
          <w:sz w:val="18"/>
          <w:szCs w:val="18"/>
          <w:highlight w:val="green"/>
        </w:rPr>
        <w:t>Agreement</w:t>
      </w:r>
      <w:r w:rsidRPr="00F84BC2">
        <w:rPr>
          <w:sz w:val="18"/>
          <w:szCs w:val="18"/>
        </w:rPr>
        <w:t>:</w:t>
      </w:r>
    </w:p>
    <w:p w14:paraId="3AD1954A" w14:textId="77777777" w:rsidR="001B0398" w:rsidRPr="001B0398" w:rsidRDefault="001B0398" w:rsidP="001B0398">
      <w:pPr>
        <w:spacing w:after="0"/>
        <w:rPr>
          <w:sz w:val="18"/>
          <w:szCs w:val="18"/>
        </w:rPr>
      </w:pPr>
      <w:r w:rsidRPr="001B0398">
        <w:rPr>
          <w:sz w:val="18"/>
          <w:szCs w:val="18"/>
          <w:lang w:val="en-US"/>
        </w:rPr>
        <w:t xml:space="preserve">When the UE is configured to report </w:t>
      </w:r>
      <w:proofErr w:type="spellStart"/>
      <w:r w:rsidRPr="001B0398">
        <w:rPr>
          <w:i/>
          <w:iCs/>
          <w:sz w:val="18"/>
          <w:szCs w:val="18"/>
        </w:rPr>
        <w:t>N</w:t>
      </w:r>
      <w:r w:rsidRPr="001B0398">
        <w:rPr>
          <w:i/>
          <w:iCs/>
          <w:sz w:val="18"/>
          <w:szCs w:val="18"/>
          <w:vertAlign w:val="subscript"/>
        </w:rPr>
        <w:t>Rep</w:t>
      </w:r>
      <w:proofErr w:type="spellEnd"/>
      <w:r w:rsidRPr="001B0398">
        <w:rPr>
          <w:sz w:val="18"/>
          <w:szCs w:val="18"/>
          <w:lang w:val="en-US"/>
        </w:rPr>
        <w:t xml:space="preserve"> CSI reports,</w:t>
      </w:r>
    </w:p>
    <w:p w14:paraId="15590510" w14:textId="77777777" w:rsidR="001B0398" w:rsidRPr="001B0398" w:rsidRDefault="001B0398" w:rsidP="001B0398">
      <w:pPr>
        <w:pStyle w:val="ListParagraph"/>
        <w:numPr>
          <w:ilvl w:val="0"/>
          <w:numId w:val="14"/>
        </w:numPr>
        <w:contextualSpacing w:val="0"/>
        <w:rPr>
          <w:sz w:val="18"/>
          <w:szCs w:val="18"/>
        </w:rPr>
      </w:pPr>
      <w:r w:rsidRPr="001B0398">
        <w:rPr>
          <w:sz w:val="18"/>
          <w:szCs w:val="18"/>
          <w:lang w:val="en-US"/>
        </w:rPr>
        <w:t xml:space="preserve">Group 0 includes at least: SD rotation factors, SD indicator, and SCI(s) for all the </w:t>
      </w:r>
      <w:proofErr w:type="spellStart"/>
      <w:r w:rsidRPr="001B0398">
        <w:rPr>
          <w:i/>
          <w:iCs/>
          <w:sz w:val="18"/>
          <w:szCs w:val="18"/>
          <w:lang w:val="en-US"/>
        </w:rPr>
        <w:t>N</w:t>
      </w:r>
      <w:r w:rsidRPr="001B0398">
        <w:rPr>
          <w:i/>
          <w:iCs/>
          <w:sz w:val="18"/>
          <w:szCs w:val="18"/>
          <w:vertAlign w:val="subscript"/>
          <w:lang w:val="en-US"/>
        </w:rPr>
        <w:t>Rep</w:t>
      </w:r>
      <w:proofErr w:type="spellEnd"/>
      <w:r w:rsidRPr="001B0398">
        <w:rPr>
          <w:sz w:val="18"/>
          <w:szCs w:val="18"/>
          <w:lang w:val="en-US"/>
        </w:rPr>
        <w:t xml:space="preserve"> reports, </w:t>
      </w:r>
    </w:p>
    <w:p w14:paraId="1323EDBD" w14:textId="6DB41F95" w:rsidR="001B0398" w:rsidRPr="001B0398" w:rsidRDefault="001B0398" w:rsidP="001B0398">
      <w:pPr>
        <w:pStyle w:val="ListParagraph"/>
        <w:numPr>
          <w:ilvl w:val="0"/>
          <w:numId w:val="14"/>
        </w:numPr>
        <w:contextualSpacing w:val="0"/>
        <w:rPr>
          <w:sz w:val="18"/>
          <w:szCs w:val="18"/>
        </w:rPr>
      </w:pPr>
      <w:r w:rsidRPr="001B0398">
        <w:rPr>
          <w:sz w:val="18"/>
          <w:szCs w:val="18"/>
        </w:rPr>
        <w:t xml:space="preserve">For </w:t>
      </w:r>
      <w:proofErr w:type="spellStart"/>
      <w:r w:rsidRPr="001B0398">
        <w:rPr>
          <w:sz w:val="18"/>
          <w:szCs w:val="18"/>
        </w:rPr>
        <w:t>each</w:t>
      </w:r>
      <w:proofErr w:type="spellEnd"/>
      <w:r w:rsidRPr="001B0398">
        <w:rPr>
          <w:sz w:val="18"/>
          <w:szCs w:val="18"/>
        </w:rPr>
        <w:t xml:space="preserve"> of </w:t>
      </w:r>
      <w:proofErr w:type="spellStart"/>
      <w:r w:rsidRPr="001B0398">
        <w:rPr>
          <w:sz w:val="18"/>
          <w:szCs w:val="18"/>
        </w:rPr>
        <w:t>the</w:t>
      </w:r>
      <w:proofErr w:type="spellEnd"/>
      <w:r w:rsidRPr="001B0398">
        <w:rPr>
          <w:sz w:val="18"/>
          <w:szCs w:val="18"/>
        </w:rPr>
        <w:t xml:space="preserve"> </w:t>
      </w:r>
      <w:proofErr w:type="spellStart"/>
      <w:r w:rsidRPr="001B0398">
        <w:rPr>
          <w:i/>
          <w:iCs/>
          <w:sz w:val="18"/>
          <w:szCs w:val="18"/>
        </w:rPr>
        <w:t>N</w:t>
      </w:r>
      <w:r w:rsidRPr="001B0398">
        <w:rPr>
          <w:i/>
          <w:iCs/>
          <w:sz w:val="18"/>
          <w:szCs w:val="18"/>
          <w:vertAlign w:val="subscript"/>
        </w:rPr>
        <w:t>Rep</w:t>
      </w:r>
      <w:proofErr w:type="spellEnd"/>
      <w:r w:rsidRPr="001B0398">
        <w:rPr>
          <w:sz w:val="18"/>
          <w:szCs w:val="18"/>
        </w:rPr>
        <w:t xml:space="preserve"> </w:t>
      </w:r>
      <w:proofErr w:type="spellStart"/>
      <w:r w:rsidRPr="001B0398">
        <w:rPr>
          <w:sz w:val="18"/>
          <w:szCs w:val="18"/>
        </w:rPr>
        <w:t>reports</w:t>
      </w:r>
      <w:proofErr w:type="spellEnd"/>
      <w:r w:rsidRPr="001B0398">
        <w:rPr>
          <w:sz w:val="18"/>
          <w:szCs w:val="18"/>
        </w:rPr>
        <w:t xml:space="preserve">, </w:t>
      </w:r>
      <w:r w:rsidRPr="001B0398">
        <w:rPr>
          <w:sz w:val="18"/>
          <w:szCs w:val="18"/>
          <w:lang w:val="en-US"/>
        </w:rPr>
        <w:t xml:space="preserve">Group 1 includes at least: reference amplitude(s) for weaker polarization, </w:t>
      </w:r>
      <m:oMath>
        <m:d>
          <m:dPr>
            <m:begChr m:val="{"/>
            <m:endChr m:val="}"/>
            <m:ctrlPr>
              <w:rPr>
                <w:rFonts w:ascii="Cambria Math" w:hAnsi="Cambria Math"/>
                <w:i/>
                <w:iCs/>
                <w:sz w:val="18"/>
                <w:szCs w:val="18"/>
              </w:rPr>
            </m:ctrlPr>
          </m:dPr>
          <m:e>
            <m:sSubSup>
              <m:sSubSupPr>
                <m:ctrlPr>
                  <w:rPr>
                    <w:rFonts w:ascii="Cambria Math" w:hAnsi="Cambria Math"/>
                    <w:i/>
                    <w:iCs/>
                    <w:sz w:val="18"/>
                    <w:szCs w:val="18"/>
                  </w:rPr>
                </m:ctrlPr>
              </m:sSubSupPr>
              <m:e>
                <m:r>
                  <w:rPr>
                    <w:rFonts w:ascii="Cambria Math" w:hAnsi="Cambria Math"/>
                    <w:sz w:val="18"/>
                    <w:szCs w:val="18"/>
                  </w:rPr>
                  <m:t>c</m:t>
                </m:r>
              </m:e>
              <m:sub>
                <m:r>
                  <w:rPr>
                    <w:rFonts w:ascii="Cambria Math" w:hAnsi="Cambria Math"/>
                    <w:sz w:val="18"/>
                    <w:szCs w:val="18"/>
                  </w:rPr>
                  <m:t>l,m</m:t>
                </m:r>
              </m:sub>
              <m:sup>
                <m:r>
                  <w:rPr>
                    <w:rFonts w:ascii="Cambria Math" w:hAnsi="Cambria Math"/>
                    <w:sz w:val="18"/>
                    <w:szCs w:val="18"/>
                  </w:rPr>
                  <m:t>(λ)</m:t>
                </m:r>
              </m:sup>
            </m:sSubSup>
            <m:r>
              <w:rPr>
                <w:rFonts w:ascii="Cambria Math" w:hAnsi="Cambria Math"/>
                <w:sz w:val="18"/>
                <w:szCs w:val="18"/>
              </w:rPr>
              <m:t>,</m:t>
            </m:r>
            <m:r>
              <m:rPr>
                <m:nor/>
              </m:rPr>
              <w:rPr>
                <w:sz w:val="18"/>
                <w:szCs w:val="18"/>
              </w:rPr>
              <m:t>  </m:t>
            </m:r>
            <m:d>
              <m:dPr>
                <m:ctrlPr>
                  <w:rPr>
                    <w:rFonts w:ascii="Cambria Math" w:hAnsi="Cambria Math"/>
                    <w:i/>
                    <w:iCs/>
                    <w:sz w:val="18"/>
                    <w:szCs w:val="18"/>
                  </w:rPr>
                </m:ctrlPr>
              </m:dPr>
              <m:e>
                <m:r>
                  <w:rPr>
                    <w:rFonts w:ascii="Cambria Math" w:hAnsi="Cambria Math"/>
                    <w:sz w:val="18"/>
                    <w:szCs w:val="18"/>
                  </w:rPr>
                  <m:t>λ,l,m</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G</m:t>
                </m:r>
              </m:e>
              <m:sub>
                <m:r>
                  <w:rPr>
                    <w:rFonts w:ascii="Cambria Math" w:hAnsi="Cambria Math"/>
                    <w:sz w:val="18"/>
                    <w:szCs w:val="18"/>
                  </w:rPr>
                  <m:t>1</m:t>
                </m:r>
              </m:sub>
            </m:sSub>
          </m:e>
        </m:d>
      </m:oMath>
      <w:r w:rsidRPr="001B0398">
        <w:rPr>
          <w:sz w:val="18"/>
          <w:szCs w:val="18"/>
          <w:lang w:val="en-US"/>
        </w:rPr>
        <w:t>, FD indicator</w:t>
      </w:r>
    </w:p>
    <w:p w14:paraId="6464249B" w14:textId="2CBAAAB9" w:rsidR="001B0398" w:rsidRPr="001B0398" w:rsidRDefault="001B0398" w:rsidP="001B0398">
      <w:pPr>
        <w:pStyle w:val="ListParagraph"/>
        <w:numPr>
          <w:ilvl w:val="0"/>
          <w:numId w:val="14"/>
        </w:numPr>
        <w:contextualSpacing w:val="0"/>
        <w:rPr>
          <w:sz w:val="18"/>
          <w:szCs w:val="18"/>
        </w:rPr>
      </w:pPr>
      <w:r w:rsidRPr="001B0398">
        <w:rPr>
          <w:sz w:val="18"/>
          <w:szCs w:val="18"/>
        </w:rPr>
        <w:t xml:space="preserve">For </w:t>
      </w:r>
      <w:proofErr w:type="spellStart"/>
      <w:r w:rsidRPr="001B0398">
        <w:rPr>
          <w:sz w:val="18"/>
          <w:szCs w:val="18"/>
        </w:rPr>
        <w:t>each</w:t>
      </w:r>
      <w:proofErr w:type="spellEnd"/>
      <w:r w:rsidRPr="001B0398">
        <w:rPr>
          <w:sz w:val="18"/>
          <w:szCs w:val="18"/>
        </w:rPr>
        <w:t xml:space="preserve"> of </w:t>
      </w:r>
      <w:proofErr w:type="spellStart"/>
      <w:r w:rsidRPr="001B0398">
        <w:rPr>
          <w:sz w:val="18"/>
          <w:szCs w:val="18"/>
        </w:rPr>
        <w:t>the</w:t>
      </w:r>
      <w:proofErr w:type="spellEnd"/>
      <w:r w:rsidRPr="001B0398">
        <w:rPr>
          <w:sz w:val="18"/>
          <w:szCs w:val="18"/>
        </w:rPr>
        <w:t xml:space="preserve"> </w:t>
      </w:r>
      <w:proofErr w:type="spellStart"/>
      <w:r w:rsidRPr="001B0398">
        <w:rPr>
          <w:i/>
          <w:iCs/>
          <w:sz w:val="18"/>
          <w:szCs w:val="18"/>
        </w:rPr>
        <w:t>N</w:t>
      </w:r>
      <w:r w:rsidRPr="001B0398">
        <w:rPr>
          <w:i/>
          <w:iCs/>
          <w:sz w:val="18"/>
          <w:szCs w:val="18"/>
          <w:vertAlign w:val="subscript"/>
        </w:rPr>
        <w:t>Rep</w:t>
      </w:r>
      <w:proofErr w:type="spellEnd"/>
      <w:r w:rsidRPr="001B0398">
        <w:rPr>
          <w:sz w:val="18"/>
          <w:szCs w:val="18"/>
        </w:rPr>
        <w:t xml:space="preserve"> </w:t>
      </w:r>
      <w:proofErr w:type="spellStart"/>
      <w:r w:rsidRPr="001B0398">
        <w:rPr>
          <w:sz w:val="18"/>
          <w:szCs w:val="18"/>
        </w:rPr>
        <w:t>reports</w:t>
      </w:r>
      <w:proofErr w:type="spellEnd"/>
      <w:r w:rsidRPr="001B0398">
        <w:rPr>
          <w:sz w:val="18"/>
          <w:szCs w:val="18"/>
        </w:rPr>
        <w:t xml:space="preserve">, </w:t>
      </w:r>
      <w:r w:rsidRPr="001B0398">
        <w:rPr>
          <w:sz w:val="18"/>
          <w:szCs w:val="18"/>
          <w:lang w:val="en-US"/>
        </w:rPr>
        <w:t xml:space="preserve">Group 2 includes at least: </w:t>
      </w:r>
      <m:oMath>
        <m:d>
          <m:dPr>
            <m:begChr m:val="{"/>
            <m:endChr m:val="}"/>
            <m:ctrlPr>
              <w:rPr>
                <w:rFonts w:ascii="Cambria Math" w:hAnsi="Cambria Math"/>
                <w:i/>
                <w:iCs/>
                <w:sz w:val="18"/>
                <w:szCs w:val="18"/>
              </w:rPr>
            </m:ctrlPr>
          </m:dPr>
          <m:e>
            <m:sSubSup>
              <m:sSubSupPr>
                <m:ctrlPr>
                  <w:rPr>
                    <w:rFonts w:ascii="Cambria Math" w:hAnsi="Cambria Math"/>
                    <w:i/>
                    <w:iCs/>
                    <w:sz w:val="18"/>
                    <w:szCs w:val="18"/>
                  </w:rPr>
                </m:ctrlPr>
              </m:sSubSupPr>
              <m:e>
                <m:r>
                  <w:rPr>
                    <w:rFonts w:ascii="Cambria Math" w:hAnsi="Cambria Math"/>
                    <w:sz w:val="18"/>
                    <w:szCs w:val="18"/>
                  </w:rPr>
                  <m:t>c</m:t>
                </m:r>
              </m:e>
              <m:sub>
                <m:r>
                  <w:rPr>
                    <w:rFonts w:ascii="Cambria Math" w:hAnsi="Cambria Math"/>
                    <w:sz w:val="18"/>
                    <w:szCs w:val="18"/>
                  </w:rPr>
                  <m:t>l,m</m:t>
                </m:r>
              </m:sub>
              <m:sup>
                <m:r>
                  <w:rPr>
                    <w:rFonts w:ascii="Cambria Math" w:hAnsi="Cambria Math"/>
                    <w:sz w:val="18"/>
                    <w:szCs w:val="18"/>
                  </w:rPr>
                  <m:t>(λ)</m:t>
                </m:r>
              </m:sup>
            </m:sSubSup>
            <m:r>
              <w:rPr>
                <w:rFonts w:ascii="Cambria Math" w:hAnsi="Cambria Math"/>
                <w:sz w:val="18"/>
                <w:szCs w:val="18"/>
              </w:rPr>
              <m:t>,</m:t>
            </m:r>
            <m:r>
              <m:rPr>
                <m:nor/>
              </m:rPr>
              <w:rPr>
                <w:sz w:val="18"/>
                <w:szCs w:val="18"/>
              </w:rPr>
              <m:t>  </m:t>
            </m:r>
            <m:d>
              <m:dPr>
                <m:ctrlPr>
                  <w:rPr>
                    <w:rFonts w:ascii="Cambria Math" w:hAnsi="Cambria Math"/>
                    <w:i/>
                    <w:iCs/>
                    <w:sz w:val="18"/>
                    <w:szCs w:val="18"/>
                  </w:rPr>
                </m:ctrlPr>
              </m:dPr>
              <m:e>
                <m:r>
                  <w:rPr>
                    <w:rFonts w:ascii="Cambria Math" w:hAnsi="Cambria Math"/>
                    <w:sz w:val="18"/>
                    <w:szCs w:val="18"/>
                  </w:rPr>
                  <m:t>λ,l,m</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G</m:t>
                </m:r>
              </m:e>
              <m:sub>
                <m:r>
                  <w:rPr>
                    <w:rFonts w:ascii="Cambria Math" w:hAnsi="Cambria Math"/>
                    <w:sz w:val="18"/>
                    <w:szCs w:val="18"/>
                  </w:rPr>
                  <m:t>2</m:t>
                </m:r>
              </m:sub>
            </m:sSub>
          </m:e>
        </m:d>
      </m:oMath>
    </w:p>
    <w:p w14:paraId="446AAF7C" w14:textId="2707F9D5" w:rsidR="00781146" w:rsidRDefault="001B0398" w:rsidP="00781146">
      <w:pPr>
        <w:spacing w:after="0"/>
        <w:rPr>
          <w:sz w:val="18"/>
          <w:szCs w:val="18"/>
        </w:rPr>
      </w:pPr>
      <w:r w:rsidRPr="001B0398">
        <w:rPr>
          <w:sz w:val="18"/>
          <w:szCs w:val="18"/>
          <w:lang w:val="en-US"/>
        </w:rPr>
        <w:t>Note: G</w:t>
      </w:r>
      <w:r w:rsidRPr="001B0398">
        <w:rPr>
          <w:sz w:val="18"/>
          <w:szCs w:val="18"/>
          <w:vertAlign w:val="subscript"/>
          <w:lang w:val="en-US"/>
        </w:rPr>
        <w:t>1</w:t>
      </w:r>
      <w:r w:rsidRPr="001B0398">
        <w:rPr>
          <w:sz w:val="18"/>
          <w:szCs w:val="18"/>
          <w:lang w:val="en-US"/>
        </w:rPr>
        <w:t xml:space="preserve"> and G</w:t>
      </w:r>
      <w:r w:rsidRPr="001B0398">
        <w:rPr>
          <w:sz w:val="18"/>
          <w:szCs w:val="18"/>
          <w:vertAlign w:val="subscript"/>
          <w:lang w:val="en-US"/>
        </w:rPr>
        <w:t>2</w:t>
      </w:r>
      <w:r w:rsidRPr="001B0398">
        <w:rPr>
          <w:sz w:val="18"/>
          <w:szCs w:val="18"/>
          <w:lang w:val="en-US"/>
        </w:rPr>
        <w:t xml:space="preserve"> exclude the indices associated with the strongest coefficient(s)</w:t>
      </w:r>
    </w:p>
    <w:p w14:paraId="78081ABF" w14:textId="77777777" w:rsidR="00781146" w:rsidRPr="00781146" w:rsidRDefault="00781146" w:rsidP="00781146">
      <w:pPr>
        <w:spacing w:after="0"/>
        <w:rPr>
          <w:sz w:val="18"/>
          <w:szCs w:val="18"/>
        </w:rPr>
      </w:pPr>
    </w:p>
    <w:p w14:paraId="343BF2CE" w14:textId="2ADB5265" w:rsidR="00F84BC2" w:rsidRDefault="000D4444" w:rsidP="00F84BC2">
      <w:pPr>
        <w:spacing w:after="120"/>
        <w:rPr>
          <w:szCs w:val="18"/>
        </w:rPr>
      </w:pPr>
      <w:r>
        <w:rPr>
          <w:szCs w:val="18"/>
        </w:rPr>
        <w:t>The two main remaining issues in the definition of the omission rules are the partition schemes for the NZC and the bitmap. Several alternatives were agreed in RAN1#98 for the partitioning schemes, detailed as follows</w:t>
      </w:r>
    </w:p>
    <w:p w14:paraId="4A7A39FC" w14:textId="77777777" w:rsidR="000D4444" w:rsidRPr="00F84BC2" w:rsidRDefault="000D4444" w:rsidP="000D4444">
      <w:pPr>
        <w:spacing w:after="0"/>
        <w:rPr>
          <w:sz w:val="18"/>
          <w:szCs w:val="18"/>
        </w:rPr>
      </w:pPr>
      <w:r w:rsidRPr="00F84BC2">
        <w:rPr>
          <w:sz w:val="18"/>
          <w:szCs w:val="18"/>
          <w:highlight w:val="green"/>
        </w:rPr>
        <w:t>Agreement</w:t>
      </w:r>
      <w:r w:rsidRPr="00F84BC2">
        <w:rPr>
          <w:sz w:val="18"/>
          <w:szCs w:val="18"/>
        </w:rPr>
        <w:t>:</w:t>
      </w:r>
    </w:p>
    <w:p w14:paraId="79A546F3" w14:textId="77777777" w:rsidR="000D4444" w:rsidRPr="000D4444" w:rsidRDefault="000D4444" w:rsidP="000D4444">
      <w:pPr>
        <w:spacing w:after="120"/>
        <w:rPr>
          <w:sz w:val="18"/>
          <w:szCs w:val="18"/>
        </w:rPr>
      </w:pPr>
      <w:r w:rsidRPr="000D4444">
        <w:rPr>
          <w:sz w:val="18"/>
          <w:szCs w:val="18"/>
          <w:lang w:val="en-US"/>
        </w:rPr>
        <w:t>In RAN1#98bis, decide the following aspects. If there is no consensus in RAN1#98bis, UCI omission for Rel.16 Type II codebook is not supported in Rel.16 (i.e. UCI omission can be performed via UE implementation).</w:t>
      </w:r>
    </w:p>
    <w:p w14:paraId="549FC90B" w14:textId="77777777" w:rsidR="000D4444" w:rsidRPr="000D4444" w:rsidRDefault="000D4444" w:rsidP="000D4444">
      <w:pPr>
        <w:numPr>
          <w:ilvl w:val="0"/>
          <w:numId w:val="15"/>
        </w:numPr>
        <w:spacing w:after="120"/>
        <w:rPr>
          <w:sz w:val="18"/>
          <w:szCs w:val="18"/>
        </w:rPr>
      </w:pPr>
      <w:r w:rsidRPr="000D4444">
        <w:rPr>
          <w:sz w:val="18"/>
          <w:szCs w:val="18"/>
          <w:lang w:val="en-US"/>
        </w:rPr>
        <w:t xml:space="preserve">Priority rule for determining </w:t>
      </w:r>
      <w:r w:rsidRPr="000D4444">
        <w:rPr>
          <w:i/>
          <w:iCs/>
          <w:sz w:val="18"/>
          <w:szCs w:val="18"/>
          <w:lang w:val="en-US"/>
        </w:rPr>
        <w:t>G</w:t>
      </w:r>
      <w:r w:rsidRPr="000D4444">
        <w:rPr>
          <w:sz w:val="18"/>
          <w:szCs w:val="18"/>
          <w:vertAlign w:val="subscript"/>
          <w:lang w:val="en-US"/>
        </w:rPr>
        <w:t>1</w:t>
      </w:r>
      <w:r w:rsidRPr="000D4444">
        <w:rPr>
          <w:sz w:val="18"/>
          <w:szCs w:val="18"/>
          <w:lang w:val="en-US"/>
        </w:rPr>
        <w:t xml:space="preserve"> and </w:t>
      </w:r>
      <w:r w:rsidRPr="000D4444">
        <w:rPr>
          <w:i/>
          <w:iCs/>
          <w:sz w:val="18"/>
          <w:szCs w:val="18"/>
          <w:lang w:val="en-US"/>
        </w:rPr>
        <w:t>G</w:t>
      </w:r>
      <w:r w:rsidRPr="000D4444">
        <w:rPr>
          <w:sz w:val="18"/>
          <w:szCs w:val="18"/>
          <w:vertAlign w:val="subscript"/>
          <w:lang w:val="en-US"/>
        </w:rPr>
        <w:t>2</w:t>
      </w:r>
      <w:r w:rsidRPr="000D4444">
        <w:rPr>
          <w:sz w:val="18"/>
          <w:szCs w:val="18"/>
          <w:lang w:val="en-US"/>
        </w:rPr>
        <w:t>: down select from the following:</w:t>
      </w:r>
    </w:p>
    <w:p w14:paraId="10F09313" w14:textId="2B82178C" w:rsidR="000D4444" w:rsidRPr="000D4444" w:rsidRDefault="000D4444" w:rsidP="000D4444">
      <w:pPr>
        <w:pStyle w:val="ListParagraph"/>
        <w:numPr>
          <w:ilvl w:val="0"/>
          <w:numId w:val="18"/>
        </w:numPr>
        <w:spacing w:after="120"/>
        <w:rPr>
          <w:sz w:val="18"/>
          <w:szCs w:val="18"/>
        </w:rPr>
      </w:pPr>
      <w:r w:rsidRPr="000D4444">
        <w:rPr>
          <w:sz w:val="18"/>
          <w:szCs w:val="18"/>
          <w:lang w:val="en-US"/>
        </w:rPr>
        <w:t>Alt 1.1: LC coefficients are prioritized from high to low priority according to (</w:t>
      </w:r>
      <w:proofErr w:type="spellStart"/>
      <w:r w:rsidRPr="000D4444">
        <w:rPr>
          <w:i/>
          <w:iCs/>
          <w:sz w:val="18"/>
          <w:szCs w:val="18"/>
          <w:lang w:val="en-US"/>
        </w:rPr>
        <w:t>l</w:t>
      </w:r>
      <w:r w:rsidRPr="000D4444">
        <w:rPr>
          <w:sz w:val="18"/>
          <w:szCs w:val="18"/>
          <w:lang w:val="en-US"/>
        </w:rPr>
        <w:t>,</w:t>
      </w:r>
      <w:r w:rsidRPr="000D4444">
        <w:rPr>
          <w:i/>
          <w:iCs/>
          <w:sz w:val="18"/>
          <w:szCs w:val="18"/>
          <w:lang w:val="en-US"/>
        </w:rPr>
        <w:t>l</w:t>
      </w:r>
      <w:r w:rsidRPr="000D4444">
        <w:rPr>
          <w:sz w:val="18"/>
          <w:szCs w:val="18"/>
          <w:lang w:val="en-US"/>
        </w:rPr>
        <w:t>,</w:t>
      </w:r>
      <w:r w:rsidRPr="000D4444">
        <w:rPr>
          <w:i/>
          <w:iCs/>
          <w:sz w:val="18"/>
          <w:szCs w:val="18"/>
          <w:lang w:val="en-US"/>
        </w:rPr>
        <w:t>m</w:t>
      </w:r>
      <w:proofErr w:type="spellEnd"/>
      <w:r w:rsidRPr="000D4444">
        <w:rPr>
          <w:sz w:val="18"/>
          <w:szCs w:val="18"/>
          <w:lang w:val="en-US"/>
        </w:rPr>
        <w:t xml:space="preserve">) (index triplet, the  </w:t>
      </w:r>
      <m:oMath>
        <m:d>
          <m:dPr>
            <m:begChr m:val="⌈"/>
            <m:endChr m:val="⌉"/>
            <m:ctrlPr>
              <w:rPr>
                <w:rFonts w:ascii="Cambria Math" w:hAnsi="Cambria Math"/>
                <w:i/>
                <w:iCs/>
                <w:sz w:val="18"/>
                <w:szCs w:val="18"/>
              </w:rPr>
            </m:ctrlPr>
          </m:dPr>
          <m:e>
            <m:sSubSup>
              <m:sSubSupPr>
                <m:ctrlPr>
                  <w:rPr>
                    <w:rFonts w:ascii="Cambria Math" w:hAnsi="Cambria Math"/>
                    <w:i/>
                    <w:iCs/>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0D4444">
        <w:rPr>
          <w:sz w:val="18"/>
          <w:szCs w:val="18"/>
        </w:rPr>
        <w:t xml:space="preserve"> </w:t>
      </w:r>
      <w:r w:rsidRPr="000D4444">
        <w:rPr>
          <w:sz w:val="18"/>
          <w:szCs w:val="18"/>
          <w:lang w:val="en-US"/>
        </w:rPr>
        <w:t>highest priority coefficients belong to G</w:t>
      </w:r>
      <w:r w:rsidRPr="000D4444">
        <w:rPr>
          <w:sz w:val="18"/>
          <w:szCs w:val="18"/>
          <w:vertAlign w:val="subscript"/>
          <w:lang w:val="en-US"/>
        </w:rPr>
        <w:t>1</w:t>
      </w:r>
      <w:r w:rsidRPr="000D4444">
        <w:rPr>
          <w:sz w:val="18"/>
          <w:szCs w:val="18"/>
          <w:lang w:val="en-US"/>
        </w:rPr>
        <w:t xml:space="preserve"> and the </w:t>
      </w:r>
      <m:oMath>
        <m:d>
          <m:dPr>
            <m:begChr m:val="⌊"/>
            <m:endChr m:val="⌋"/>
            <m:ctrlPr>
              <w:rPr>
                <w:rFonts w:ascii="Cambria Math" w:hAnsi="Cambria Math"/>
                <w:i/>
                <w:iCs/>
                <w:sz w:val="18"/>
                <w:szCs w:val="18"/>
              </w:rPr>
            </m:ctrlPr>
          </m:dPr>
          <m:e>
            <m:sSubSup>
              <m:sSubSupPr>
                <m:ctrlPr>
                  <w:rPr>
                    <w:rFonts w:ascii="Cambria Math" w:hAnsi="Cambria Math"/>
                    <w:i/>
                    <w:iCs/>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0D4444">
        <w:rPr>
          <w:sz w:val="18"/>
          <w:szCs w:val="18"/>
          <w:lang w:val="en-US"/>
        </w:rPr>
        <w:t xml:space="preserve"> lowest priority coefficients belong to G</w:t>
      </w:r>
      <w:r w:rsidRPr="000D4444">
        <w:rPr>
          <w:sz w:val="18"/>
          <w:szCs w:val="18"/>
          <w:vertAlign w:val="subscript"/>
          <w:lang w:val="en-US"/>
        </w:rPr>
        <w:t>2</w:t>
      </w:r>
      <w:r w:rsidRPr="000D4444">
        <w:rPr>
          <w:sz w:val="18"/>
          <w:szCs w:val="18"/>
          <w:lang w:val="en-US"/>
        </w:rPr>
        <w:t xml:space="preserve">. 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1</m:t>
            </m:r>
          </m:sub>
        </m:sSub>
        <m:d>
          <m:dPr>
            <m:ctrlPr>
              <w:rPr>
                <w:rFonts w:ascii="Cambria Math" w:hAnsi="Cambria Math"/>
                <w:i/>
                <w:iCs/>
                <w:sz w:val="18"/>
                <w:szCs w:val="18"/>
              </w:rPr>
            </m:ctrlPr>
          </m:dPr>
          <m:e>
            <m:r>
              <w:rPr>
                <w:rFonts w:ascii="Cambria Math" w:hAnsi="Cambria Math"/>
                <w:sz w:val="18"/>
                <w:szCs w:val="18"/>
                <w:lang w:val="en-US"/>
              </w:rPr>
              <m:t>m</m:t>
            </m:r>
          </m:e>
        </m:d>
        <m:r>
          <w:rPr>
            <w:rFonts w:ascii="Cambria Math" w:hAnsi="Cambria Math"/>
            <w:sz w:val="18"/>
            <w:szCs w:val="18"/>
            <w:lang w:val="en-US"/>
          </w:rPr>
          <m:t>+RI⋅Per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2</m:t>
            </m:r>
          </m:sub>
        </m:sSub>
        <m:d>
          <m:dPr>
            <m:ctrlPr>
              <w:rPr>
                <w:rFonts w:ascii="Cambria Math" w:hAnsi="Cambria Math"/>
                <w:i/>
                <w:iCs/>
                <w:sz w:val="18"/>
                <w:szCs w:val="18"/>
              </w:rPr>
            </m:ctrlPr>
          </m:dPr>
          <m:e>
            <m:r>
              <w:rPr>
                <w:rFonts w:ascii="Cambria Math" w:hAnsi="Cambria Math"/>
                <w:sz w:val="18"/>
                <w:szCs w:val="18"/>
                <w:lang w:val="en-US"/>
              </w:rPr>
              <m:t>l</m:t>
            </m:r>
          </m:e>
        </m:d>
        <m:r>
          <w:rPr>
            <w:rFonts w:ascii="Cambria Math" w:hAnsi="Cambria Math"/>
            <w:sz w:val="18"/>
            <w:szCs w:val="18"/>
            <w:lang w:val="en-US"/>
          </w:rPr>
          <m:t>+λ</m:t>
        </m:r>
      </m:oMath>
    </w:p>
    <w:p w14:paraId="7846FED7" w14:textId="57CBE1DA" w:rsidR="000D4444" w:rsidRPr="000D4444" w:rsidRDefault="000D4444" w:rsidP="000D4444">
      <w:pPr>
        <w:numPr>
          <w:ilvl w:val="0"/>
          <w:numId w:val="16"/>
        </w:numPr>
        <w:tabs>
          <w:tab w:val="num" w:pos="720"/>
        </w:tabs>
        <w:spacing w:after="120"/>
        <w:rPr>
          <w:sz w:val="18"/>
          <w:szCs w:val="18"/>
        </w:rPr>
      </w:pPr>
      <w:r w:rsidRPr="000D4444">
        <w:rPr>
          <w:sz w:val="18"/>
          <w:szCs w:val="18"/>
          <w:lang w:val="en-US"/>
        </w:rPr>
        <w:t xml:space="preserve">FFS: Exact structure of index permutation function </w:t>
      </w:r>
      <m:oMath>
        <m:r>
          <w:rPr>
            <w:rFonts w:ascii="Cambria Math" w:hAnsi="Cambria Math"/>
            <w:sz w:val="18"/>
            <w:szCs w:val="18"/>
            <w:lang w:val="en-US"/>
          </w:rPr>
          <m:t>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1</m:t>
            </m:r>
          </m:sub>
        </m:sSub>
        <m:d>
          <m:dPr>
            <m:ctrlPr>
              <w:rPr>
                <w:rFonts w:ascii="Cambria Math" w:hAnsi="Cambria Math"/>
                <w:i/>
                <w:iCs/>
                <w:sz w:val="18"/>
                <w:szCs w:val="18"/>
              </w:rPr>
            </m:ctrlPr>
          </m:dPr>
          <m:e>
            <m:r>
              <w:rPr>
                <w:rFonts w:ascii="Cambria Math" w:hAnsi="Cambria Math"/>
                <w:sz w:val="18"/>
                <w:szCs w:val="18"/>
                <w:lang w:val="en-US"/>
              </w:rPr>
              <m:t>m</m:t>
            </m:r>
          </m:e>
        </m:d>
      </m:oMath>
      <w:r w:rsidRPr="000D4444">
        <w:rPr>
          <w:sz w:val="18"/>
          <w:szCs w:val="18"/>
          <w:lang w:val="en-US"/>
        </w:rPr>
        <w:t xml:space="preserve"> and </w:t>
      </w:r>
      <m:oMath>
        <m:r>
          <w:rPr>
            <w:rFonts w:ascii="Cambria Math" w:hAnsi="Cambria Math"/>
            <w:sz w:val="18"/>
            <w:szCs w:val="18"/>
            <w:lang w:val="en-US"/>
          </w:rPr>
          <m:t>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2</m:t>
            </m:r>
          </m:sub>
        </m:sSub>
        <m:d>
          <m:dPr>
            <m:ctrlPr>
              <w:rPr>
                <w:rFonts w:ascii="Cambria Math" w:hAnsi="Cambria Math"/>
                <w:i/>
                <w:iCs/>
                <w:sz w:val="18"/>
                <w:szCs w:val="18"/>
              </w:rPr>
            </m:ctrlPr>
          </m:dPr>
          <m:e>
            <m:r>
              <w:rPr>
                <w:rFonts w:ascii="Cambria Math" w:hAnsi="Cambria Math"/>
                <w:sz w:val="18"/>
                <w:szCs w:val="18"/>
                <w:lang w:val="en-US"/>
              </w:rPr>
              <m:t>l</m:t>
            </m:r>
          </m:e>
        </m:d>
      </m:oMath>
      <w:r w:rsidRPr="000D4444">
        <w:rPr>
          <w:sz w:val="18"/>
          <w:szCs w:val="18"/>
          <w:lang w:val="en-US"/>
        </w:rPr>
        <w:t>, including no permutation</w:t>
      </w:r>
    </w:p>
    <w:p w14:paraId="56AB6E1F" w14:textId="749DD28D" w:rsidR="000D4444" w:rsidRPr="000D4444" w:rsidRDefault="000D4444" w:rsidP="000D4444">
      <w:pPr>
        <w:pStyle w:val="ListParagraph"/>
        <w:numPr>
          <w:ilvl w:val="0"/>
          <w:numId w:val="18"/>
        </w:numPr>
        <w:spacing w:after="120"/>
        <w:rPr>
          <w:sz w:val="18"/>
          <w:szCs w:val="18"/>
        </w:rPr>
      </w:pPr>
      <w:r w:rsidRPr="000D4444">
        <w:rPr>
          <w:sz w:val="18"/>
          <w:szCs w:val="18"/>
          <w:lang w:val="en-US"/>
        </w:rPr>
        <w:lastRenderedPageBreak/>
        <w:t xml:space="preserve">Alt 1.2: The NZ coefficients </w:t>
      </w:r>
      <m:oMath>
        <m:sSubSup>
          <m:sSubSupPr>
            <m:ctrlPr>
              <w:rPr>
                <w:rFonts w:ascii="Cambria Math" w:hAnsi="Cambria Math"/>
                <w:i/>
                <w:iCs/>
                <w:sz w:val="18"/>
                <w:szCs w:val="18"/>
              </w:rPr>
            </m:ctrlPr>
          </m:sSubSupPr>
          <m:e>
            <m:r>
              <w:rPr>
                <w:rFonts w:ascii="Cambria Math" w:hAnsi="Cambria Math"/>
                <w:sz w:val="18"/>
                <w:szCs w:val="18"/>
                <w:lang w:val="en-US"/>
              </w:rPr>
              <m:t>c</m:t>
            </m:r>
          </m:e>
          <m:sub>
            <m:r>
              <w:rPr>
                <w:rFonts w:ascii="Cambria Math" w:hAnsi="Cambria Math"/>
                <w:sz w:val="18"/>
                <w:szCs w:val="18"/>
                <w:lang w:val="en-US"/>
              </w:rPr>
              <m:t>l,m</m:t>
            </m:r>
          </m:sub>
          <m:sup>
            <m:r>
              <w:rPr>
                <w:rFonts w:ascii="Cambria Math" w:hAnsi="Cambria Math"/>
                <w:sz w:val="18"/>
                <w:szCs w:val="18"/>
                <w:lang w:val="en-US"/>
              </w:rPr>
              <m:t>(λ)</m:t>
            </m:r>
          </m:sup>
        </m:sSubSup>
      </m:oMath>
      <w:r w:rsidRPr="000D4444">
        <w:rPr>
          <w:sz w:val="18"/>
          <w:szCs w:val="18"/>
          <w:lang w:val="en-US"/>
        </w:rPr>
        <w:t xml:space="preserve"> are sorted sequentially 0 to </w:t>
      </w:r>
      <w:r w:rsidRPr="000D4444">
        <w:rPr>
          <w:i/>
          <w:iCs/>
          <w:sz w:val="18"/>
          <w:szCs w:val="18"/>
          <w:lang w:val="en-US"/>
        </w:rPr>
        <w:t>K</w:t>
      </w:r>
      <w:r w:rsidRPr="000D4444">
        <w:rPr>
          <w:i/>
          <w:iCs/>
          <w:sz w:val="18"/>
          <w:szCs w:val="18"/>
          <w:vertAlign w:val="subscript"/>
          <w:lang w:val="en-US"/>
        </w:rPr>
        <w:t>NZ</w:t>
      </w:r>
      <w:r w:rsidRPr="000D4444">
        <w:rPr>
          <w:sz w:val="18"/>
          <w:szCs w:val="18"/>
          <w:lang w:val="en-US"/>
        </w:rPr>
        <w:t xml:space="preserve">– 1 in the following order, based on </w:t>
      </w:r>
      <w:r w:rsidRPr="000D4444">
        <w:rPr>
          <w:i/>
          <w:iCs/>
          <w:sz w:val="18"/>
          <w:szCs w:val="18"/>
          <w:lang w:val="en-US"/>
        </w:rPr>
        <w:t>l</w:t>
      </w:r>
      <w:r w:rsidRPr="000D4444">
        <w:rPr>
          <w:rFonts w:hint="eastAsia"/>
        </w:rPr>
        <w:sym w:font="Wingdings" w:char="F0E0"/>
      </w:r>
      <w:r w:rsidRPr="000D4444">
        <w:rPr>
          <w:i/>
          <w:iCs/>
          <w:sz w:val="18"/>
          <w:szCs w:val="18"/>
          <w:lang w:val="en-US"/>
        </w:rPr>
        <w:t>l</w:t>
      </w:r>
      <w:r w:rsidRPr="000D4444">
        <w:rPr>
          <w:rFonts w:hint="eastAsia"/>
        </w:rPr>
        <w:sym w:font="Wingdings" w:char="F0E0"/>
      </w:r>
      <w:r w:rsidRPr="000D4444">
        <w:rPr>
          <w:i/>
          <w:iCs/>
          <w:sz w:val="18"/>
          <w:szCs w:val="18"/>
          <w:lang w:val="en-US"/>
        </w:rPr>
        <w:t>m</w:t>
      </w:r>
      <w:r w:rsidRPr="000D4444">
        <w:rPr>
          <w:sz w:val="18"/>
          <w:szCs w:val="18"/>
          <w:lang w:val="en-US"/>
        </w:rPr>
        <w:t xml:space="preserve"> indexing (layer </w:t>
      </w:r>
      <w:r w:rsidRPr="000D4444">
        <w:rPr>
          <w:rFonts w:hint="eastAsia"/>
        </w:rPr>
        <w:sym w:font="Wingdings" w:char="F0E0"/>
      </w:r>
      <w:r w:rsidRPr="000D4444">
        <w:rPr>
          <w:sz w:val="18"/>
          <w:szCs w:val="18"/>
          <w:lang w:val="en-US"/>
        </w:rPr>
        <w:t xml:space="preserve"> SD </w:t>
      </w:r>
      <w:r w:rsidRPr="000D4444">
        <w:rPr>
          <w:rFonts w:hint="eastAsia"/>
        </w:rPr>
        <w:sym w:font="Wingdings" w:char="F0E0"/>
      </w:r>
      <w:r w:rsidRPr="000D4444">
        <w:rPr>
          <w:sz w:val="18"/>
          <w:szCs w:val="18"/>
          <w:lang w:val="en-US"/>
        </w:rPr>
        <w:t xml:space="preserve"> FD), or based on </w:t>
      </w:r>
      <w:r w:rsidRPr="000D4444">
        <w:rPr>
          <w:i/>
          <w:iCs/>
          <w:sz w:val="18"/>
          <w:szCs w:val="18"/>
          <w:lang w:val="en-US"/>
        </w:rPr>
        <w:t>l</w:t>
      </w:r>
      <w:r w:rsidRPr="000D4444">
        <w:rPr>
          <w:rFonts w:hint="eastAsia"/>
        </w:rPr>
        <w:sym w:font="Wingdings" w:char="F0E0"/>
      </w:r>
      <w:r w:rsidRPr="000D4444">
        <w:rPr>
          <w:i/>
          <w:iCs/>
          <w:sz w:val="18"/>
          <w:szCs w:val="18"/>
          <w:lang w:val="en-US"/>
        </w:rPr>
        <w:t>l</w:t>
      </w:r>
      <w:r w:rsidRPr="000D4444">
        <w:rPr>
          <w:sz w:val="18"/>
          <w:szCs w:val="18"/>
          <w:lang w:val="en-US"/>
        </w:rPr>
        <w:t xml:space="preserve"> </w:t>
      </w:r>
      <w:r w:rsidRPr="000D4444">
        <w:rPr>
          <w:rFonts w:hint="eastAsia"/>
        </w:rPr>
        <w:sym w:font="Wingdings" w:char="F0E0"/>
      </w:r>
      <w:r w:rsidRPr="000D4444">
        <w:rPr>
          <w:i/>
          <w:iCs/>
          <w:sz w:val="18"/>
          <w:szCs w:val="18"/>
          <w:lang w:val="en-US"/>
        </w:rPr>
        <w:t>m</w:t>
      </w:r>
      <w:r w:rsidRPr="000D4444">
        <w:rPr>
          <w:sz w:val="18"/>
          <w:szCs w:val="18"/>
          <w:lang w:val="en-US"/>
        </w:rPr>
        <w:t xml:space="preserve"> indexing (SD </w:t>
      </w:r>
      <w:r w:rsidRPr="000D4444">
        <w:rPr>
          <w:rFonts w:hint="eastAsia"/>
        </w:rPr>
        <w:sym w:font="Wingdings" w:char="F0E0"/>
      </w:r>
      <w:r w:rsidRPr="000D4444">
        <w:rPr>
          <w:sz w:val="18"/>
          <w:szCs w:val="18"/>
          <w:lang w:val="en-US"/>
        </w:rPr>
        <w:t xml:space="preserve"> layer </w:t>
      </w:r>
      <w:r w:rsidRPr="000D4444">
        <w:rPr>
          <w:rFonts w:hint="eastAsia"/>
        </w:rPr>
        <w:sym w:font="Wingdings" w:char="F0E0"/>
      </w:r>
      <w:r w:rsidRPr="000D4444">
        <w:rPr>
          <w:sz w:val="18"/>
          <w:szCs w:val="18"/>
          <w:lang w:val="en-US"/>
        </w:rPr>
        <w:t xml:space="preserve"> FD). The group G</w:t>
      </w:r>
      <w:r w:rsidRPr="000D4444">
        <w:rPr>
          <w:sz w:val="18"/>
          <w:szCs w:val="18"/>
          <w:vertAlign w:val="subscript"/>
          <w:lang w:val="en-US"/>
        </w:rPr>
        <w:t>1</w:t>
      </w:r>
      <w:r w:rsidRPr="000D4444">
        <w:rPr>
          <w:sz w:val="18"/>
          <w:szCs w:val="18"/>
          <w:lang w:val="en-US"/>
        </w:rPr>
        <w:t xml:space="preserve"> comprises at least first </w:t>
      </w:r>
      <m:oMath>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szCs w:val="18"/>
                    <w:lang w:val="en-US"/>
                  </w:rPr>
                  <m:t>K</m:t>
                </m:r>
              </m:e>
              <m:sub>
                <m:r>
                  <w:rPr>
                    <w:rFonts w:ascii="Cambria Math" w:hAnsi="Cambria Math"/>
                    <w:sz w:val="18"/>
                    <w:szCs w:val="18"/>
                    <w:lang w:val="en-US"/>
                  </w:rPr>
                  <m:t>NZ</m:t>
                </m:r>
              </m:sub>
            </m:sSub>
          </m:num>
          <m:den>
            <m:r>
              <w:rPr>
                <w:rFonts w:ascii="Cambria Math" w:hAnsi="Cambria Math"/>
                <w:sz w:val="18"/>
                <w:szCs w:val="18"/>
                <w:lang w:val="en-US"/>
              </w:rPr>
              <m:t>2</m:t>
            </m:r>
          </m:den>
        </m:f>
      </m:oMath>
      <w:r w:rsidRPr="000D4444">
        <w:rPr>
          <w:sz w:val="18"/>
          <w:szCs w:val="18"/>
          <w:lang w:val="en-US"/>
        </w:rPr>
        <w:t xml:space="preserve"> sorted coefficients, and group G</w:t>
      </w:r>
      <w:r w:rsidRPr="000D4444">
        <w:rPr>
          <w:sz w:val="18"/>
          <w:szCs w:val="18"/>
          <w:vertAlign w:val="subscript"/>
          <w:lang w:val="en-US"/>
        </w:rPr>
        <w:t>2</w:t>
      </w:r>
      <w:r w:rsidRPr="000D4444">
        <w:rPr>
          <w:sz w:val="18"/>
          <w:szCs w:val="18"/>
          <w:lang w:val="en-US"/>
        </w:rPr>
        <w:t xml:space="preserve"> comprises the remaining second sorted coefficients.</w:t>
      </w:r>
    </w:p>
    <w:p w14:paraId="78D4716E" w14:textId="2B1650B3" w:rsidR="000D4444" w:rsidRPr="000D4444" w:rsidRDefault="000D4444" w:rsidP="000D4444">
      <w:pPr>
        <w:pStyle w:val="ListParagraph"/>
        <w:numPr>
          <w:ilvl w:val="0"/>
          <w:numId w:val="18"/>
        </w:numPr>
        <w:spacing w:after="120"/>
        <w:rPr>
          <w:sz w:val="18"/>
          <w:szCs w:val="18"/>
          <w:lang w:val="en-GB"/>
        </w:rPr>
      </w:pPr>
      <w:r w:rsidRPr="000D4444">
        <w:rPr>
          <w:sz w:val="18"/>
          <w:szCs w:val="18"/>
          <w:lang w:val="en-US"/>
        </w:rPr>
        <w:t>Alt 1.3: LC coefficients are prioritized from high to low priority according to (</w:t>
      </w:r>
      <w:proofErr w:type="spellStart"/>
      <w:r w:rsidRPr="000D4444">
        <w:rPr>
          <w:i/>
          <w:iCs/>
          <w:sz w:val="18"/>
          <w:szCs w:val="18"/>
          <w:lang w:val="en-US"/>
        </w:rPr>
        <w:t>l</w:t>
      </w:r>
      <w:r w:rsidRPr="000D4444">
        <w:rPr>
          <w:sz w:val="18"/>
          <w:szCs w:val="18"/>
          <w:lang w:val="en-US"/>
        </w:rPr>
        <w:t>,</w:t>
      </w:r>
      <w:r w:rsidRPr="000D4444">
        <w:rPr>
          <w:i/>
          <w:iCs/>
          <w:sz w:val="18"/>
          <w:szCs w:val="18"/>
          <w:lang w:val="en-US"/>
        </w:rPr>
        <w:t>l</w:t>
      </w:r>
      <w:r w:rsidRPr="000D4444">
        <w:rPr>
          <w:sz w:val="18"/>
          <w:szCs w:val="18"/>
          <w:lang w:val="en-US"/>
        </w:rPr>
        <w:t>,</w:t>
      </w:r>
      <w:r w:rsidRPr="000D4444">
        <w:rPr>
          <w:i/>
          <w:iCs/>
          <w:sz w:val="18"/>
          <w:szCs w:val="18"/>
          <w:lang w:val="en-US"/>
        </w:rPr>
        <w:t>m</w:t>
      </w:r>
      <w:proofErr w:type="spellEnd"/>
      <w:r w:rsidRPr="000D4444">
        <w:rPr>
          <w:sz w:val="18"/>
          <w:szCs w:val="18"/>
          <w:lang w:val="en-US"/>
        </w:rPr>
        <w:t xml:space="preserve">) index triplet, the </w:t>
      </w:r>
      <m:oMath>
        <m:sSubSup>
          <m:sSubSupPr>
            <m:ctrlPr>
              <w:rPr>
                <w:rFonts w:ascii="Cambria Math" w:hAnsi="Cambria Math"/>
                <w:i/>
                <w:iCs/>
                <w:sz w:val="18"/>
                <w:szCs w:val="18"/>
                <w:lang w:val="en-GB"/>
              </w:rPr>
            </m:ctrlPr>
          </m:sSubSupPr>
          <m:e>
            <m:r>
              <w:rPr>
                <w:rFonts w:ascii="Cambria Math" w:hAnsi="Cambria Math"/>
                <w:sz w:val="18"/>
                <w:szCs w:val="18"/>
                <w:lang w:val="en-GB"/>
              </w:rPr>
              <m:t>K</m:t>
            </m:r>
          </m:e>
          <m:sub>
            <m:r>
              <w:rPr>
                <w:rFonts w:ascii="Cambria Math" w:hAnsi="Cambria Math"/>
                <w:sz w:val="18"/>
                <w:szCs w:val="18"/>
                <w:lang w:val="en-GB"/>
              </w:rPr>
              <m:t>NZ</m:t>
            </m:r>
          </m:sub>
          <m:sup>
            <m:r>
              <w:rPr>
                <w:rFonts w:ascii="Cambria Math" w:hAnsi="Cambria Math"/>
                <w:sz w:val="18"/>
                <w:szCs w:val="18"/>
                <w:lang w:val="en-GB"/>
              </w:rPr>
              <m:t>TOT</m:t>
            </m:r>
          </m:sup>
        </m:sSubSup>
        <m:r>
          <w:rPr>
            <w:rFonts w:ascii="Cambria Math" w:hAnsi="Cambria Math"/>
            <w:sz w:val="18"/>
            <w:szCs w:val="18"/>
            <w:lang w:val="en-GB"/>
          </w:rPr>
          <m:t>-</m:t>
        </m:r>
        <m:d>
          <m:dPr>
            <m:begChr m:val="⌊"/>
            <m:endChr m:val="⌋"/>
            <m:ctrlPr>
              <w:rPr>
                <w:rFonts w:ascii="Cambria Math" w:hAnsi="Cambria Math"/>
                <w:i/>
                <w:iCs/>
                <w:sz w:val="18"/>
                <w:szCs w:val="18"/>
                <w:lang w:val="en-GB"/>
              </w:rPr>
            </m:ctrlPr>
          </m:dPr>
          <m:e>
            <m:sSubSup>
              <m:sSubSupPr>
                <m:ctrlPr>
                  <w:rPr>
                    <w:rFonts w:ascii="Cambria Math" w:hAnsi="Cambria Math"/>
                    <w:i/>
                    <w:iCs/>
                    <w:sz w:val="18"/>
                    <w:szCs w:val="18"/>
                    <w:lang w:val="en-GB"/>
                  </w:rPr>
                </m:ctrlPr>
              </m:sSubSupPr>
              <m:e>
                <m:r>
                  <w:rPr>
                    <w:rFonts w:ascii="Cambria Math" w:hAnsi="Cambria Math"/>
                    <w:sz w:val="18"/>
                    <w:szCs w:val="18"/>
                    <w:lang w:val="en-GB"/>
                  </w:rPr>
                  <m:t>K</m:t>
                </m:r>
              </m:e>
              <m:sub>
                <m:r>
                  <w:rPr>
                    <w:rFonts w:ascii="Cambria Math" w:hAnsi="Cambria Math"/>
                    <w:sz w:val="18"/>
                    <w:szCs w:val="18"/>
                    <w:lang w:val="en-GB"/>
                  </w:rPr>
                  <m:t>NZ</m:t>
                </m:r>
              </m:sub>
              <m:sup>
                <m:r>
                  <w:rPr>
                    <w:rFonts w:ascii="Cambria Math" w:hAnsi="Cambria Math"/>
                    <w:sz w:val="18"/>
                    <w:szCs w:val="18"/>
                    <w:lang w:val="en-GB"/>
                  </w:rPr>
                  <m:t>TOT</m:t>
                </m:r>
              </m:sup>
            </m:sSubSup>
            <m:r>
              <w:rPr>
                <w:rFonts w:ascii="Cambria Math" w:hAnsi="Cambria Math"/>
                <w:sz w:val="18"/>
                <w:szCs w:val="18"/>
                <w:lang w:val="en-GB"/>
              </w:rPr>
              <m:t>/4L</m:t>
            </m:r>
          </m:e>
        </m:d>
        <m:r>
          <w:rPr>
            <w:rFonts w:ascii="Cambria Math" w:hAnsi="Cambria Math" w:hint="eastAsia"/>
            <w:sz w:val="18"/>
            <w:szCs w:val="18"/>
            <w:lang w:val="en-GB"/>
          </w:rPr>
          <m:t>×</m:t>
        </m:r>
        <m:r>
          <w:rPr>
            <w:rFonts w:ascii="Cambria Math" w:hAnsi="Cambria Math" w:hint="eastAsia"/>
            <w:sz w:val="18"/>
            <w:szCs w:val="18"/>
            <w:lang w:val="en-GB"/>
          </w:rPr>
          <m:t>2</m:t>
        </m:r>
        <m:r>
          <w:rPr>
            <w:rFonts w:ascii="Cambria Math" w:hAnsi="Cambria Math"/>
            <w:sz w:val="18"/>
            <w:szCs w:val="18"/>
            <w:lang w:val="en-GB"/>
          </w:rPr>
          <m:t>L</m:t>
        </m:r>
      </m:oMath>
      <w:r w:rsidRPr="000D4444">
        <w:rPr>
          <w:sz w:val="18"/>
          <w:szCs w:val="18"/>
          <w:lang w:val="en-US"/>
        </w:rPr>
        <w:t xml:space="preserve"> highest priority coefficients belong to G</w:t>
      </w:r>
      <w:r w:rsidRPr="000D4444">
        <w:rPr>
          <w:sz w:val="18"/>
          <w:szCs w:val="18"/>
          <w:vertAlign w:val="subscript"/>
          <w:lang w:val="en-US"/>
        </w:rPr>
        <w:t>1</w:t>
      </w:r>
      <w:r w:rsidRPr="000D4444">
        <w:rPr>
          <w:sz w:val="18"/>
          <w:szCs w:val="18"/>
          <w:lang w:val="en-US"/>
        </w:rPr>
        <w:t xml:space="preserve"> and the </w:t>
      </w:r>
      <m:oMath>
        <m:d>
          <m:dPr>
            <m:begChr m:val="⌊"/>
            <m:endChr m:val="⌋"/>
            <m:ctrlPr>
              <w:rPr>
                <w:rFonts w:ascii="Cambria Math" w:hAnsi="Cambria Math"/>
                <w:i/>
                <w:iCs/>
                <w:sz w:val="18"/>
                <w:szCs w:val="18"/>
                <w:lang w:val="en-GB"/>
              </w:rPr>
            </m:ctrlPr>
          </m:dPr>
          <m:e>
            <m:sSubSup>
              <m:sSubSupPr>
                <m:ctrlPr>
                  <w:rPr>
                    <w:rFonts w:ascii="Cambria Math" w:hAnsi="Cambria Math"/>
                    <w:i/>
                    <w:iCs/>
                    <w:sz w:val="18"/>
                    <w:szCs w:val="18"/>
                    <w:lang w:val="en-GB"/>
                  </w:rPr>
                </m:ctrlPr>
              </m:sSubSupPr>
              <m:e>
                <m:r>
                  <w:rPr>
                    <w:rFonts w:ascii="Cambria Math" w:hAnsi="Cambria Math"/>
                    <w:sz w:val="18"/>
                    <w:szCs w:val="18"/>
                    <w:lang w:val="en-GB"/>
                  </w:rPr>
                  <m:t>K</m:t>
                </m:r>
              </m:e>
              <m:sub>
                <m:r>
                  <w:rPr>
                    <w:rFonts w:ascii="Cambria Math" w:hAnsi="Cambria Math"/>
                    <w:sz w:val="18"/>
                    <w:szCs w:val="18"/>
                    <w:lang w:val="en-GB"/>
                  </w:rPr>
                  <m:t>NZ</m:t>
                </m:r>
              </m:sub>
              <m:sup>
                <m:r>
                  <w:rPr>
                    <w:rFonts w:ascii="Cambria Math" w:hAnsi="Cambria Math"/>
                    <w:sz w:val="18"/>
                    <w:szCs w:val="18"/>
                    <w:lang w:val="en-GB"/>
                  </w:rPr>
                  <m:t>TOT</m:t>
                </m:r>
              </m:sup>
            </m:sSubSup>
            <m:r>
              <w:rPr>
                <w:rFonts w:ascii="Cambria Math" w:hAnsi="Cambria Math"/>
                <w:sz w:val="18"/>
                <w:szCs w:val="18"/>
                <w:lang w:val="en-GB"/>
              </w:rPr>
              <m:t>/4L</m:t>
            </m:r>
          </m:e>
        </m:d>
        <m:r>
          <w:rPr>
            <w:rFonts w:ascii="Cambria Math" w:hAnsi="Cambria Math" w:hint="eastAsia"/>
            <w:sz w:val="18"/>
            <w:szCs w:val="18"/>
            <w:lang w:val="en-GB"/>
          </w:rPr>
          <m:t>×</m:t>
        </m:r>
        <m:r>
          <w:rPr>
            <w:rFonts w:ascii="Cambria Math" w:hAnsi="Cambria Math" w:hint="eastAsia"/>
            <w:sz w:val="18"/>
            <w:szCs w:val="18"/>
            <w:lang w:val="en-GB"/>
          </w:rPr>
          <m:t>2</m:t>
        </m:r>
        <m:r>
          <w:rPr>
            <w:rFonts w:ascii="Cambria Math" w:hAnsi="Cambria Math"/>
            <w:sz w:val="18"/>
            <w:szCs w:val="18"/>
            <w:lang w:val="en-GB"/>
          </w:rPr>
          <m:t>L</m:t>
        </m:r>
      </m:oMath>
      <w:r w:rsidRPr="000D4444">
        <w:rPr>
          <w:sz w:val="18"/>
          <w:szCs w:val="18"/>
          <w:lang w:val="en-US"/>
        </w:rPr>
        <w:t xml:space="preserve">  lowest priority coefficients belong to G</w:t>
      </w:r>
      <w:r w:rsidRPr="000D4444">
        <w:rPr>
          <w:sz w:val="18"/>
          <w:szCs w:val="18"/>
          <w:vertAlign w:val="subscript"/>
          <w:lang w:val="en-US"/>
        </w:rPr>
        <w:t>2</w:t>
      </w:r>
      <w:r w:rsidRPr="000D4444">
        <w:rPr>
          <w:sz w:val="18"/>
          <w:szCs w:val="18"/>
          <w:lang w:val="en-US"/>
        </w:rPr>
        <w:t xml:space="preserve">. Priority level is calculated as </w:t>
      </w:r>
      <m:oMath>
        <m:r>
          <w:rPr>
            <w:rFonts w:ascii="Cambria Math" w:hAnsi="Cambria Math"/>
            <w:sz w:val="18"/>
            <w:szCs w:val="18"/>
            <w:lang w:val="en-US"/>
          </w:rPr>
          <m:t>Prio</m:t>
        </m:r>
        <m:d>
          <m:dPr>
            <m:ctrlPr>
              <w:rPr>
                <w:rFonts w:ascii="Cambria Math" w:hAnsi="Cambria Math"/>
                <w:i/>
                <w:iCs/>
                <w:sz w:val="18"/>
                <w:szCs w:val="18"/>
                <w:lang w:val="en-GB"/>
              </w:rPr>
            </m:ctrlPr>
          </m:dPr>
          <m:e>
            <m:r>
              <w:rPr>
                <w:rFonts w:ascii="Cambria Math" w:hAnsi="Cambria Math"/>
                <w:sz w:val="18"/>
                <w:szCs w:val="18"/>
                <w:lang w:val="en-US"/>
              </w:rPr>
              <m:t>λ,l,m</m:t>
            </m:r>
          </m:e>
        </m:d>
        <m:r>
          <w:rPr>
            <w:rFonts w:ascii="Cambria Math" w:hAnsi="Cambria Math"/>
            <w:sz w:val="18"/>
            <w:szCs w:val="18"/>
            <w:lang w:val="en-US"/>
          </w:rPr>
          <m:t>=2L⋅RI⋅Per</m:t>
        </m:r>
        <m:sSub>
          <m:sSubPr>
            <m:ctrlPr>
              <w:rPr>
                <w:rFonts w:ascii="Cambria Math" w:hAnsi="Cambria Math"/>
                <w:i/>
                <w:iCs/>
                <w:sz w:val="18"/>
                <w:szCs w:val="18"/>
                <w:lang w:val="en-GB"/>
              </w:rPr>
            </m:ctrlPr>
          </m:sSubPr>
          <m:e>
            <m:r>
              <w:rPr>
                <w:rFonts w:ascii="Cambria Math" w:hAnsi="Cambria Math"/>
                <w:sz w:val="18"/>
                <w:szCs w:val="18"/>
                <w:lang w:val="en-US"/>
              </w:rPr>
              <m:t>m</m:t>
            </m:r>
          </m:e>
          <m:sub>
            <m:r>
              <w:rPr>
                <w:rFonts w:ascii="Cambria Math" w:hAnsi="Cambria Math"/>
                <w:sz w:val="18"/>
                <w:szCs w:val="18"/>
                <w:lang w:val="en-US"/>
              </w:rPr>
              <m:t>1</m:t>
            </m:r>
          </m:sub>
        </m:sSub>
        <m:d>
          <m:dPr>
            <m:ctrlPr>
              <w:rPr>
                <w:rFonts w:ascii="Cambria Math" w:hAnsi="Cambria Math"/>
                <w:i/>
                <w:iCs/>
                <w:sz w:val="18"/>
                <w:szCs w:val="18"/>
                <w:lang w:val="en-GB"/>
              </w:rPr>
            </m:ctrlPr>
          </m:dPr>
          <m:e>
            <m:r>
              <w:rPr>
                <w:rFonts w:ascii="Cambria Math" w:hAnsi="Cambria Math"/>
                <w:sz w:val="18"/>
                <w:szCs w:val="18"/>
                <w:lang w:val="en-US"/>
              </w:rPr>
              <m:t>m</m:t>
            </m:r>
          </m:e>
        </m:d>
        <m:r>
          <w:rPr>
            <w:rFonts w:ascii="Cambria Math" w:hAnsi="Cambria Math"/>
            <w:sz w:val="18"/>
            <w:szCs w:val="18"/>
            <w:lang w:val="en-US"/>
          </w:rPr>
          <m:t>+RI⋅Per</m:t>
        </m:r>
        <m:sSub>
          <m:sSubPr>
            <m:ctrlPr>
              <w:rPr>
                <w:rFonts w:ascii="Cambria Math" w:hAnsi="Cambria Math"/>
                <w:i/>
                <w:iCs/>
                <w:sz w:val="18"/>
                <w:szCs w:val="18"/>
                <w:lang w:val="en-GB"/>
              </w:rPr>
            </m:ctrlPr>
          </m:sSubPr>
          <m:e>
            <m:r>
              <w:rPr>
                <w:rFonts w:ascii="Cambria Math" w:hAnsi="Cambria Math"/>
                <w:sz w:val="18"/>
                <w:szCs w:val="18"/>
                <w:lang w:val="en-US"/>
              </w:rPr>
              <m:t>m</m:t>
            </m:r>
          </m:e>
          <m:sub>
            <m:r>
              <w:rPr>
                <w:rFonts w:ascii="Cambria Math" w:hAnsi="Cambria Math"/>
                <w:sz w:val="18"/>
                <w:szCs w:val="18"/>
                <w:lang w:val="en-US"/>
              </w:rPr>
              <m:t>2</m:t>
            </m:r>
          </m:sub>
        </m:sSub>
        <m:d>
          <m:dPr>
            <m:ctrlPr>
              <w:rPr>
                <w:rFonts w:ascii="Cambria Math" w:hAnsi="Cambria Math"/>
                <w:i/>
                <w:iCs/>
                <w:sz w:val="18"/>
                <w:szCs w:val="18"/>
                <w:lang w:val="en-GB"/>
              </w:rPr>
            </m:ctrlPr>
          </m:dPr>
          <m:e>
            <m:r>
              <w:rPr>
                <w:rFonts w:ascii="Cambria Math" w:hAnsi="Cambria Math"/>
                <w:sz w:val="18"/>
                <w:szCs w:val="18"/>
                <w:lang w:val="en-US"/>
              </w:rPr>
              <m:t>l</m:t>
            </m:r>
          </m:e>
        </m:d>
        <m:r>
          <w:rPr>
            <w:rFonts w:ascii="Cambria Math" w:hAnsi="Cambria Math"/>
            <w:sz w:val="18"/>
            <w:szCs w:val="18"/>
            <w:lang w:val="en-US"/>
          </w:rPr>
          <m:t>+λ</m:t>
        </m:r>
      </m:oMath>
    </w:p>
    <w:p w14:paraId="09108F16" w14:textId="4C1CAB57" w:rsidR="000D4444" w:rsidRPr="00615ED8" w:rsidRDefault="000D4444" w:rsidP="000D4444">
      <w:pPr>
        <w:pStyle w:val="ListParagraph"/>
        <w:numPr>
          <w:ilvl w:val="1"/>
          <w:numId w:val="18"/>
        </w:numPr>
        <w:spacing w:after="120"/>
        <w:rPr>
          <w:sz w:val="18"/>
          <w:szCs w:val="18"/>
          <w:lang w:val="en-GB"/>
        </w:rPr>
      </w:pPr>
      <w:r w:rsidRPr="000D4444">
        <w:rPr>
          <w:sz w:val="18"/>
          <w:szCs w:val="18"/>
          <w:lang w:val="en-US"/>
        </w:rPr>
        <w:t xml:space="preserve">FFS: Exact structure of index permutation function </w:t>
      </w:r>
      <m:oMath>
        <m:r>
          <w:rPr>
            <w:rFonts w:ascii="Cambria Math" w:hAnsi="Cambria Math"/>
            <w:sz w:val="18"/>
            <w:szCs w:val="18"/>
            <w:lang w:val="en-US"/>
          </w:rPr>
          <m:t>Per</m:t>
        </m:r>
        <m:sSub>
          <m:sSubPr>
            <m:ctrlPr>
              <w:rPr>
                <w:rFonts w:ascii="Cambria Math" w:hAnsi="Cambria Math"/>
                <w:i/>
                <w:iCs/>
                <w:sz w:val="18"/>
                <w:szCs w:val="18"/>
                <w:lang w:val="en-GB"/>
              </w:rPr>
            </m:ctrlPr>
          </m:sSubPr>
          <m:e>
            <m:r>
              <w:rPr>
                <w:rFonts w:ascii="Cambria Math" w:hAnsi="Cambria Math"/>
                <w:sz w:val="18"/>
                <w:szCs w:val="18"/>
                <w:lang w:val="en-US"/>
              </w:rPr>
              <m:t>m</m:t>
            </m:r>
          </m:e>
          <m:sub>
            <m:r>
              <w:rPr>
                <w:rFonts w:ascii="Cambria Math" w:hAnsi="Cambria Math"/>
                <w:sz w:val="18"/>
                <w:szCs w:val="18"/>
                <w:lang w:val="en-US"/>
              </w:rPr>
              <m:t>1</m:t>
            </m:r>
          </m:sub>
        </m:sSub>
        <m:d>
          <m:dPr>
            <m:ctrlPr>
              <w:rPr>
                <w:rFonts w:ascii="Cambria Math" w:hAnsi="Cambria Math"/>
                <w:i/>
                <w:iCs/>
                <w:sz w:val="18"/>
                <w:szCs w:val="18"/>
                <w:lang w:val="en-GB"/>
              </w:rPr>
            </m:ctrlPr>
          </m:dPr>
          <m:e>
            <m:r>
              <w:rPr>
                <w:rFonts w:ascii="Cambria Math" w:hAnsi="Cambria Math"/>
                <w:sz w:val="18"/>
                <w:szCs w:val="18"/>
                <w:lang w:val="en-US"/>
              </w:rPr>
              <m:t>m</m:t>
            </m:r>
          </m:e>
        </m:d>
      </m:oMath>
      <w:r w:rsidRPr="000D4444">
        <w:rPr>
          <w:sz w:val="18"/>
          <w:szCs w:val="18"/>
          <w:lang w:val="en-US"/>
        </w:rPr>
        <w:t xml:space="preserve"> and </w:t>
      </w:r>
      <m:oMath>
        <m:r>
          <w:rPr>
            <w:rFonts w:ascii="Cambria Math" w:hAnsi="Cambria Math"/>
            <w:sz w:val="18"/>
            <w:szCs w:val="18"/>
            <w:lang w:val="en-US"/>
          </w:rPr>
          <m:t>Per</m:t>
        </m:r>
        <m:sSub>
          <m:sSubPr>
            <m:ctrlPr>
              <w:rPr>
                <w:rFonts w:ascii="Cambria Math" w:hAnsi="Cambria Math"/>
                <w:i/>
                <w:iCs/>
                <w:sz w:val="18"/>
                <w:szCs w:val="18"/>
                <w:lang w:val="en-GB"/>
              </w:rPr>
            </m:ctrlPr>
          </m:sSubPr>
          <m:e>
            <m:r>
              <w:rPr>
                <w:rFonts w:ascii="Cambria Math" w:hAnsi="Cambria Math"/>
                <w:sz w:val="18"/>
                <w:szCs w:val="18"/>
                <w:lang w:val="en-US"/>
              </w:rPr>
              <m:t>m</m:t>
            </m:r>
          </m:e>
          <m:sub>
            <m:r>
              <w:rPr>
                <w:rFonts w:ascii="Cambria Math" w:hAnsi="Cambria Math"/>
                <w:sz w:val="18"/>
                <w:szCs w:val="18"/>
                <w:lang w:val="en-US"/>
              </w:rPr>
              <m:t>2</m:t>
            </m:r>
          </m:sub>
        </m:sSub>
        <m:d>
          <m:dPr>
            <m:ctrlPr>
              <w:rPr>
                <w:rFonts w:ascii="Cambria Math" w:hAnsi="Cambria Math"/>
                <w:i/>
                <w:iCs/>
                <w:sz w:val="18"/>
                <w:szCs w:val="18"/>
                <w:lang w:val="en-GB"/>
              </w:rPr>
            </m:ctrlPr>
          </m:dPr>
          <m:e>
            <m:r>
              <w:rPr>
                <w:rFonts w:ascii="Cambria Math" w:hAnsi="Cambria Math"/>
                <w:sz w:val="18"/>
                <w:szCs w:val="18"/>
                <w:lang w:val="en-US"/>
              </w:rPr>
              <m:t>l</m:t>
            </m:r>
          </m:e>
        </m:d>
      </m:oMath>
      <w:r w:rsidRPr="000D4444">
        <w:rPr>
          <w:sz w:val="18"/>
          <w:szCs w:val="18"/>
          <w:lang w:val="en-US"/>
        </w:rPr>
        <w:t>, including no permutation</w:t>
      </w:r>
    </w:p>
    <w:p w14:paraId="02E60539" w14:textId="77777777" w:rsidR="000D4444" w:rsidRPr="000D4444" w:rsidRDefault="000D4444" w:rsidP="00615ED8">
      <w:pPr>
        <w:pStyle w:val="ListParagraph"/>
        <w:spacing w:after="120"/>
        <w:ind w:left="1800"/>
        <w:rPr>
          <w:sz w:val="18"/>
          <w:szCs w:val="18"/>
          <w:lang w:val="en-GB"/>
        </w:rPr>
      </w:pPr>
    </w:p>
    <w:p w14:paraId="502F0799" w14:textId="13D90543" w:rsidR="00615ED8" w:rsidRPr="00615ED8" w:rsidRDefault="00615ED8" w:rsidP="00615ED8">
      <w:pPr>
        <w:pStyle w:val="ListParagraph"/>
        <w:numPr>
          <w:ilvl w:val="0"/>
          <w:numId w:val="15"/>
        </w:numPr>
        <w:spacing w:after="120"/>
        <w:rPr>
          <w:sz w:val="18"/>
          <w:szCs w:val="18"/>
          <w:lang w:val="en-GB"/>
        </w:rPr>
      </w:pPr>
      <w:r w:rsidRPr="00615ED8">
        <w:rPr>
          <w:sz w:val="18"/>
          <w:szCs w:val="18"/>
          <w:lang w:val="en-US"/>
        </w:rPr>
        <w:t xml:space="preserve">Which group(s) </w:t>
      </w:r>
      <m:oMath>
        <m:sSubSup>
          <m:sSubSupPr>
            <m:ctrlPr>
              <w:rPr>
                <w:rFonts w:ascii="Cambria Math" w:hAnsi="Cambria Math"/>
                <w:i/>
                <w:iCs/>
                <w:sz w:val="18"/>
                <w:szCs w:val="18"/>
                <w:lang w:val="en-GB"/>
              </w:rPr>
            </m:ctrlPr>
          </m:sSubSupPr>
          <m:e>
            <m:r>
              <w:rPr>
                <w:rFonts w:ascii="Cambria Math" w:hAnsi="Cambria Math"/>
                <w:sz w:val="18"/>
                <w:szCs w:val="18"/>
                <w:lang w:val="en-GB"/>
              </w:rPr>
              <m:t>β</m:t>
            </m:r>
          </m:e>
          <m:sub>
            <m:r>
              <w:rPr>
                <w:rFonts w:ascii="Cambria Math" w:hAnsi="Cambria Math"/>
                <w:sz w:val="18"/>
                <w:szCs w:val="18"/>
                <w:lang w:val="en-GB"/>
              </w:rPr>
              <m:t>l,m</m:t>
            </m:r>
          </m:sub>
          <m:sup>
            <m:r>
              <w:rPr>
                <w:rFonts w:ascii="Cambria Math" w:hAnsi="Cambria Math"/>
                <w:sz w:val="18"/>
                <w:szCs w:val="18"/>
                <w:lang w:val="en-GB"/>
              </w:rPr>
              <m:t>(λ)</m:t>
            </m:r>
          </m:sup>
        </m:sSubSup>
      </m:oMath>
      <w:r w:rsidRPr="00615ED8">
        <w:rPr>
          <w:sz w:val="18"/>
          <w:szCs w:val="18"/>
          <w:lang w:val="en-GB"/>
        </w:rPr>
        <w:t xml:space="preserve"> </w:t>
      </w:r>
      <w:r w:rsidRPr="00615ED8">
        <w:rPr>
          <w:sz w:val="18"/>
          <w:szCs w:val="18"/>
          <w:lang w:val="en-US"/>
        </w:rPr>
        <w:t xml:space="preserve">belong to: down select from the following </w:t>
      </w:r>
    </w:p>
    <w:p w14:paraId="18C7F3BC" w14:textId="77777777" w:rsidR="00615ED8" w:rsidRPr="00615ED8" w:rsidRDefault="00615ED8" w:rsidP="00615ED8">
      <w:pPr>
        <w:pStyle w:val="ListParagraph"/>
        <w:numPr>
          <w:ilvl w:val="0"/>
          <w:numId w:val="22"/>
        </w:numPr>
        <w:spacing w:after="120"/>
        <w:ind w:left="1134"/>
        <w:rPr>
          <w:sz w:val="18"/>
          <w:szCs w:val="18"/>
          <w:lang w:val="en-GB"/>
        </w:rPr>
      </w:pPr>
      <w:r w:rsidRPr="00615ED8">
        <w:rPr>
          <w:sz w:val="18"/>
          <w:szCs w:val="18"/>
          <w:lang w:val="en-US"/>
        </w:rPr>
        <w:t xml:space="preserve">Alt 2.1: (only coupled with Alt 1.1) First </w:t>
      </w:r>
      <m:oMath>
        <m:r>
          <w:rPr>
            <w:rFonts w:ascii="Cambria Math" w:hAnsi="Cambria Math"/>
            <w:sz w:val="18"/>
            <w:szCs w:val="18"/>
            <w:lang w:val="en-US"/>
          </w:rPr>
          <m:t>RI⋅2LM-</m:t>
        </m:r>
        <m:f>
          <m:fPr>
            <m:ctrlPr>
              <w:rPr>
                <w:rFonts w:ascii="Cambria Math" w:hAnsi="Cambria Math"/>
                <w:i/>
                <w:iCs/>
                <w:sz w:val="18"/>
                <w:szCs w:val="18"/>
                <w:lang w:val="en-GB"/>
              </w:rPr>
            </m:ctrlPr>
          </m:fPr>
          <m:num>
            <m:sSubSup>
              <m:sSubSupPr>
                <m:ctrlPr>
                  <w:rPr>
                    <w:rFonts w:ascii="Cambria Math" w:hAnsi="Cambria Math"/>
                    <w:i/>
                    <w:iCs/>
                    <w:sz w:val="18"/>
                    <w:szCs w:val="18"/>
                    <w:lang w:val="en-GB"/>
                  </w:rPr>
                </m:ctrlPr>
              </m:sSubSupPr>
              <m:e>
                <m:r>
                  <w:rPr>
                    <w:rFonts w:ascii="Cambria Math" w:hAnsi="Cambria Math"/>
                    <w:sz w:val="18"/>
                    <w:szCs w:val="18"/>
                    <w:lang w:val="en-US"/>
                  </w:rPr>
                  <m:t>K</m:t>
                </m:r>
              </m:e>
              <m:sub>
                <m:r>
                  <w:rPr>
                    <w:rFonts w:ascii="Cambria Math" w:hAnsi="Cambria Math"/>
                    <w:sz w:val="18"/>
                    <w:szCs w:val="18"/>
                    <w:lang w:val="en-US"/>
                  </w:rPr>
                  <m:t>NZ</m:t>
                </m:r>
              </m:sub>
              <m:sup>
                <m:r>
                  <w:rPr>
                    <w:rFonts w:ascii="Cambria Math" w:hAnsi="Cambria Math"/>
                    <w:sz w:val="18"/>
                    <w:szCs w:val="18"/>
                    <w:lang w:val="en-US"/>
                  </w:rPr>
                  <m:t>TOT</m:t>
                </m:r>
              </m:sup>
            </m:sSubSup>
          </m:num>
          <m:den>
            <m:r>
              <w:rPr>
                <w:rFonts w:ascii="Cambria Math" w:hAnsi="Cambria Math"/>
                <w:sz w:val="18"/>
                <w:szCs w:val="18"/>
                <w:lang w:val="en-US"/>
              </w:rPr>
              <m:t>2</m:t>
            </m:r>
          </m:den>
        </m:f>
      </m:oMath>
      <w:r w:rsidRPr="00615ED8">
        <w:rPr>
          <w:sz w:val="18"/>
          <w:szCs w:val="18"/>
          <w:lang w:val="en-US"/>
        </w:rPr>
        <w:t xml:space="preserve"> bits according to </w:t>
      </w:r>
      <m:oMath>
        <m:r>
          <w:rPr>
            <w:rFonts w:ascii="Cambria Math" w:hAnsi="Cambria Math"/>
            <w:sz w:val="18"/>
            <w:szCs w:val="18"/>
            <w:lang w:val="en-US"/>
          </w:rPr>
          <m:t>Prio</m:t>
        </m:r>
        <m:d>
          <m:dPr>
            <m:ctrlPr>
              <w:rPr>
                <w:rFonts w:ascii="Cambria Math" w:hAnsi="Cambria Math"/>
                <w:i/>
                <w:iCs/>
                <w:sz w:val="18"/>
                <w:szCs w:val="18"/>
                <w:lang w:val="en-GB"/>
              </w:rPr>
            </m:ctrlPr>
          </m:dPr>
          <m:e>
            <m:r>
              <w:rPr>
                <w:rFonts w:ascii="Cambria Math" w:hAnsi="Cambria Math"/>
                <w:sz w:val="18"/>
                <w:szCs w:val="18"/>
                <w:lang w:val="en-US"/>
              </w:rPr>
              <m:t>λ,l,m</m:t>
            </m:r>
          </m:e>
        </m:d>
      </m:oMath>
      <w:r w:rsidRPr="00615ED8">
        <w:rPr>
          <w:sz w:val="18"/>
          <w:szCs w:val="18"/>
          <w:lang w:val="en-US"/>
        </w:rPr>
        <w:t xml:space="preserve"> value belong in Group 1, last </w:t>
      </w:r>
      <m:oMath>
        <m:f>
          <m:fPr>
            <m:ctrlPr>
              <w:rPr>
                <w:rFonts w:ascii="Cambria Math" w:hAnsi="Cambria Math"/>
                <w:i/>
                <w:iCs/>
                <w:sz w:val="18"/>
                <w:szCs w:val="18"/>
                <w:lang w:val="en-GB"/>
              </w:rPr>
            </m:ctrlPr>
          </m:fPr>
          <m:num>
            <m:sSubSup>
              <m:sSubSupPr>
                <m:ctrlPr>
                  <w:rPr>
                    <w:rFonts w:ascii="Cambria Math" w:hAnsi="Cambria Math"/>
                    <w:i/>
                    <w:iCs/>
                    <w:sz w:val="18"/>
                    <w:szCs w:val="18"/>
                    <w:lang w:val="en-GB"/>
                  </w:rPr>
                </m:ctrlPr>
              </m:sSubSupPr>
              <m:e>
                <m:r>
                  <w:rPr>
                    <w:rFonts w:ascii="Cambria Math" w:hAnsi="Cambria Math"/>
                    <w:sz w:val="18"/>
                    <w:szCs w:val="18"/>
                    <w:lang w:val="en-GB"/>
                  </w:rPr>
                  <m:t>K</m:t>
                </m:r>
              </m:e>
              <m:sub>
                <m:r>
                  <w:rPr>
                    <w:rFonts w:ascii="Cambria Math" w:hAnsi="Cambria Math"/>
                    <w:sz w:val="18"/>
                    <w:szCs w:val="18"/>
                    <w:lang w:val="en-GB"/>
                  </w:rPr>
                  <m:t>NZ</m:t>
                </m:r>
              </m:sub>
              <m:sup>
                <m:r>
                  <w:rPr>
                    <w:rFonts w:ascii="Cambria Math" w:hAnsi="Cambria Math"/>
                    <w:sz w:val="18"/>
                    <w:szCs w:val="18"/>
                    <w:lang w:val="en-GB"/>
                  </w:rPr>
                  <m:t>TOT</m:t>
                </m:r>
              </m:sup>
            </m:sSubSup>
          </m:num>
          <m:den>
            <m:r>
              <w:rPr>
                <w:rFonts w:ascii="Cambria Math" w:hAnsi="Cambria Math"/>
                <w:sz w:val="18"/>
                <w:szCs w:val="18"/>
                <w:lang w:val="en-GB"/>
              </w:rPr>
              <m:t>2</m:t>
            </m:r>
          </m:den>
        </m:f>
      </m:oMath>
      <w:r w:rsidRPr="00615ED8">
        <w:rPr>
          <w:sz w:val="18"/>
          <w:szCs w:val="18"/>
          <w:lang w:val="en-GB"/>
        </w:rPr>
        <w:t xml:space="preserve"> </w:t>
      </w:r>
      <w:r w:rsidRPr="00615ED8">
        <w:rPr>
          <w:sz w:val="18"/>
          <w:szCs w:val="18"/>
          <w:lang w:val="en-US"/>
        </w:rPr>
        <w:t xml:space="preserve">according to </w:t>
      </w:r>
      <m:oMath>
        <m:r>
          <w:rPr>
            <w:rFonts w:ascii="Cambria Math" w:hAnsi="Cambria Math"/>
            <w:sz w:val="18"/>
            <w:szCs w:val="18"/>
            <w:lang w:val="en-US"/>
          </w:rPr>
          <m:t>Prio</m:t>
        </m:r>
        <m:d>
          <m:dPr>
            <m:ctrlPr>
              <w:rPr>
                <w:rFonts w:ascii="Cambria Math" w:hAnsi="Cambria Math"/>
                <w:i/>
                <w:iCs/>
                <w:sz w:val="18"/>
                <w:szCs w:val="18"/>
                <w:lang w:val="en-GB"/>
              </w:rPr>
            </m:ctrlPr>
          </m:dPr>
          <m:e>
            <m:r>
              <w:rPr>
                <w:rFonts w:ascii="Cambria Math" w:hAnsi="Cambria Math"/>
                <w:sz w:val="18"/>
                <w:szCs w:val="18"/>
                <w:lang w:val="en-US"/>
              </w:rPr>
              <m:t>λ,l,m</m:t>
            </m:r>
          </m:e>
        </m:d>
      </m:oMath>
      <w:r w:rsidRPr="00615ED8">
        <w:rPr>
          <w:sz w:val="18"/>
          <w:szCs w:val="18"/>
          <w:lang w:val="en-US"/>
        </w:rPr>
        <w:t xml:space="preserve"> value belong in Group 2</w:t>
      </w:r>
    </w:p>
    <w:p w14:paraId="2C3990DB" w14:textId="43185D81" w:rsidR="00615ED8" w:rsidRPr="00615ED8" w:rsidRDefault="00615ED8" w:rsidP="00615ED8">
      <w:pPr>
        <w:pStyle w:val="ListParagraph"/>
        <w:numPr>
          <w:ilvl w:val="0"/>
          <w:numId w:val="22"/>
        </w:numPr>
        <w:spacing w:after="120"/>
        <w:ind w:left="1134"/>
        <w:rPr>
          <w:sz w:val="18"/>
          <w:szCs w:val="18"/>
          <w:lang w:val="en-GB"/>
        </w:rPr>
      </w:pPr>
      <w:r w:rsidRPr="00615ED8">
        <w:rPr>
          <w:sz w:val="18"/>
          <w:szCs w:val="18"/>
          <w:lang w:val="en-US"/>
        </w:rPr>
        <w:t xml:space="preserve">Alt 2.2: (only coupled with Alt 1.2) Bitmap and coefficients are segmented together into </w:t>
      </w:r>
      <w:r w:rsidRPr="00615ED8">
        <w:rPr>
          <w:i/>
          <w:iCs/>
          <w:sz w:val="18"/>
          <w:szCs w:val="18"/>
          <w:lang w:val="en-US"/>
        </w:rPr>
        <w:t>M</w:t>
      </w:r>
      <w:r w:rsidRPr="00615ED8">
        <w:rPr>
          <w:sz w:val="18"/>
          <w:szCs w:val="18"/>
          <w:lang w:val="en-US"/>
        </w:rPr>
        <w:t xml:space="preserve"> segments (</w:t>
      </w:r>
      <w:r w:rsidRPr="00615ED8">
        <w:rPr>
          <w:i/>
          <w:iCs/>
          <w:sz w:val="18"/>
          <w:szCs w:val="18"/>
          <w:lang w:val="en-US"/>
        </w:rPr>
        <w:t>M</w:t>
      </w:r>
      <w:r w:rsidRPr="00615ED8">
        <w:rPr>
          <w:sz w:val="18"/>
          <w:szCs w:val="18"/>
          <w:lang w:val="en-US"/>
        </w:rPr>
        <w:t xml:space="preserve"> = number of FD basis indices). Group 1 contains </w:t>
      </w:r>
      <w:r w:rsidRPr="00615ED8">
        <w:rPr>
          <w:i/>
          <w:iCs/>
          <w:sz w:val="18"/>
          <w:szCs w:val="18"/>
          <w:lang w:val="en-US"/>
        </w:rPr>
        <w:t>M</w:t>
      </w:r>
      <w:r w:rsidRPr="00615ED8">
        <w:rPr>
          <w:sz w:val="18"/>
          <w:szCs w:val="18"/>
          <w:vertAlign w:val="subscript"/>
          <w:lang w:val="en-US"/>
        </w:rPr>
        <w:t>1</w:t>
      </w:r>
      <w:r w:rsidRPr="00615ED8">
        <w:rPr>
          <w:sz w:val="18"/>
          <w:szCs w:val="18"/>
          <w:lang w:val="en-US"/>
        </w:rPr>
        <w:t xml:space="preserve"> segments and Group 2 contains </w:t>
      </w:r>
      <w:r w:rsidRPr="00615ED8">
        <w:rPr>
          <w:i/>
          <w:iCs/>
          <w:sz w:val="18"/>
          <w:szCs w:val="18"/>
          <w:lang w:val="en-US"/>
        </w:rPr>
        <w:t>M</w:t>
      </w:r>
      <w:r w:rsidRPr="00615ED8">
        <w:rPr>
          <w:sz w:val="18"/>
          <w:szCs w:val="18"/>
          <w:vertAlign w:val="subscript"/>
          <w:lang w:val="en-US"/>
        </w:rPr>
        <w:t>2</w:t>
      </w:r>
      <w:r w:rsidRPr="00615ED8">
        <w:rPr>
          <w:sz w:val="18"/>
          <w:szCs w:val="18"/>
          <w:lang w:val="en-US"/>
        </w:rPr>
        <w:t xml:space="preserve"> segments, where </w:t>
      </w:r>
      <w:r w:rsidRPr="00615ED8">
        <w:rPr>
          <w:i/>
          <w:iCs/>
          <w:sz w:val="18"/>
          <w:szCs w:val="18"/>
          <w:lang w:val="en-US"/>
        </w:rPr>
        <w:t>M</w:t>
      </w:r>
      <w:r w:rsidRPr="00615ED8">
        <w:rPr>
          <w:sz w:val="18"/>
          <w:szCs w:val="18"/>
          <w:lang w:val="en-US"/>
        </w:rPr>
        <w:t xml:space="preserve"> = </w:t>
      </w:r>
      <w:r w:rsidRPr="00615ED8">
        <w:rPr>
          <w:i/>
          <w:iCs/>
          <w:sz w:val="18"/>
          <w:szCs w:val="18"/>
          <w:lang w:val="en-US"/>
        </w:rPr>
        <w:t>M</w:t>
      </w:r>
      <w:r w:rsidRPr="00615ED8">
        <w:rPr>
          <w:sz w:val="18"/>
          <w:szCs w:val="18"/>
          <w:vertAlign w:val="subscript"/>
          <w:lang w:val="en-US"/>
        </w:rPr>
        <w:t>1</w:t>
      </w:r>
      <w:r w:rsidRPr="00615ED8">
        <w:rPr>
          <w:sz w:val="18"/>
          <w:szCs w:val="18"/>
          <w:lang w:val="en-US"/>
        </w:rPr>
        <w:t>+</w:t>
      </w:r>
      <w:r w:rsidRPr="00615ED8">
        <w:rPr>
          <w:i/>
          <w:iCs/>
          <w:sz w:val="18"/>
          <w:szCs w:val="18"/>
          <w:lang w:val="en-US"/>
        </w:rPr>
        <w:t>M</w:t>
      </w:r>
      <w:r w:rsidRPr="00615ED8">
        <w:rPr>
          <w:sz w:val="18"/>
          <w:szCs w:val="18"/>
          <w:vertAlign w:val="subscript"/>
          <w:lang w:val="en-US"/>
        </w:rPr>
        <w:t>2</w:t>
      </w:r>
      <w:r w:rsidRPr="00615ED8">
        <w:rPr>
          <w:sz w:val="18"/>
          <w:szCs w:val="18"/>
          <w:lang w:val="en-US"/>
        </w:rPr>
        <w:t xml:space="preserve">. Each segment contains the bitmap (sub-bitmap) associated with all RI layers, all SD components and a single FD component and the corresponding combining coefficients. The payload size of Group 1 is given by </w:t>
      </w:r>
      <m:oMath>
        <m:r>
          <w:rPr>
            <w:rFonts w:ascii="Cambria Math" w:hAnsi="Cambria Math"/>
            <w:sz w:val="18"/>
            <w:szCs w:val="18"/>
            <w:lang w:val="en-US"/>
          </w:rPr>
          <m:t>RI⋅2LM-</m:t>
        </m:r>
        <m:f>
          <m:fPr>
            <m:ctrlPr>
              <w:rPr>
                <w:rFonts w:ascii="Cambria Math" w:hAnsi="Cambria Math"/>
                <w:i/>
                <w:iCs/>
                <w:sz w:val="18"/>
                <w:szCs w:val="18"/>
                <w:lang w:val="en-GB"/>
              </w:rPr>
            </m:ctrlPr>
          </m:fPr>
          <m:num>
            <m:sSubSup>
              <m:sSubSupPr>
                <m:ctrlPr>
                  <w:rPr>
                    <w:rFonts w:ascii="Cambria Math" w:hAnsi="Cambria Math"/>
                    <w:i/>
                    <w:iCs/>
                    <w:sz w:val="18"/>
                    <w:szCs w:val="18"/>
                    <w:lang w:val="en-GB"/>
                  </w:rPr>
                </m:ctrlPr>
              </m:sSubSupPr>
              <m:e>
                <m:r>
                  <w:rPr>
                    <w:rFonts w:ascii="Cambria Math" w:hAnsi="Cambria Math"/>
                    <w:sz w:val="18"/>
                    <w:szCs w:val="18"/>
                    <w:lang w:val="en-US"/>
                  </w:rPr>
                  <m:t>K</m:t>
                </m:r>
              </m:e>
              <m:sub>
                <m:r>
                  <w:rPr>
                    <w:rFonts w:ascii="Cambria Math" w:hAnsi="Cambria Math"/>
                    <w:sz w:val="18"/>
                    <w:szCs w:val="18"/>
                    <w:lang w:val="en-US"/>
                  </w:rPr>
                  <m:t>NZ</m:t>
                </m:r>
              </m:sub>
              <m:sup>
                <m:r>
                  <w:rPr>
                    <w:rFonts w:ascii="Cambria Math" w:hAnsi="Cambria Math"/>
                    <w:sz w:val="18"/>
                    <w:szCs w:val="18"/>
                    <w:lang w:val="en-US"/>
                  </w:rPr>
                  <m:t>TOT</m:t>
                </m:r>
              </m:sup>
            </m:sSubSup>
          </m:num>
          <m:den>
            <m:r>
              <w:rPr>
                <w:rFonts w:ascii="Cambria Math" w:hAnsi="Cambria Math"/>
                <w:sz w:val="18"/>
                <w:szCs w:val="18"/>
                <w:lang w:val="en-US"/>
              </w:rPr>
              <m:t>2</m:t>
            </m:r>
          </m:den>
        </m:f>
        <m:r>
          <w:rPr>
            <w:rFonts w:ascii="Cambria Math" w:hAnsi="Cambria Math"/>
            <w:sz w:val="18"/>
            <w:szCs w:val="18"/>
            <w:lang w:val="en-US"/>
          </w:rPr>
          <m:t>N</m:t>
        </m:r>
      </m:oMath>
      <w:r w:rsidRPr="00615ED8">
        <w:rPr>
          <w:sz w:val="18"/>
          <w:szCs w:val="18"/>
          <w:lang w:val="en-US"/>
        </w:rPr>
        <w:t xml:space="preserve"> (</w:t>
      </w:r>
      <w:r w:rsidRPr="00615ED8">
        <w:rPr>
          <w:i/>
          <w:iCs/>
          <w:sz w:val="18"/>
          <w:szCs w:val="18"/>
          <w:lang w:val="en-US"/>
        </w:rPr>
        <w:t>N</w:t>
      </w:r>
      <w:r w:rsidRPr="00615ED8">
        <w:rPr>
          <w:sz w:val="18"/>
          <w:szCs w:val="18"/>
          <w:lang w:val="en-US"/>
        </w:rPr>
        <w:t xml:space="preserve">= number of bits for amplitude and phase). The payload size of Group 2 is </w:t>
      </w:r>
      <m:oMath>
        <m:f>
          <m:fPr>
            <m:ctrlPr>
              <w:rPr>
                <w:rFonts w:ascii="Cambria Math" w:hAnsi="Cambria Math"/>
                <w:i/>
                <w:iCs/>
                <w:sz w:val="18"/>
                <w:szCs w:val="18"/>
                <w:lang w:val="en-GB"/>
              </w:rPr>
            </m:ctrlPr>
          </m:fPr>
          <m:num>
            <m:sSubSup>
              <m:sSubSupPr>
                <m:ctrlPr>
                  <w:rPr>
                    <w:rFonts w:ascii="Cambria Math" w:hAnsi="Cambria Math"/>
                    <w:i/>
                    <w:iCs/>
                    <w:sz w:val="18"/>
                    <w:szCs w:val="18"/>
                    <w:lang w:val="en-GB"/>
                  </w:rPr>
                </m:ctrlPr>
              </m:sSubSupPr>
              <m:e>
                <m:r>
                  <w:rPr>
                    <w:rFonts w:ascii="Cambria Math" w:hAnsi="Cambria Math"/>
                    <w:sz w:val="18"/>
                    <w:szCs w:val="18"/>
                    <w:lang w:val="en-GB"/>
                  </w:rPr>
                  <m:t>K</m:t>
                </m:r>
              </m:e>
              <m:sub>
                <m:r>
                  <w:rPr>
                    <w:rFonts w:ascii="Cambria Math" w:hAnsi="Cambria Math"/>
                    <w:sz w:val="18"/>
                    <w:szCs w:val="18"/>
                    <w:lang w:val="en-GB"/>
                  </w:rPr>
                  <m:t>NZ</m:t>
                </m:r>
              </m:sub>
              <m:sup>
                <m:r>
                  <w:rPr>
                    <w:rFonts w:ascii="Cambria Math" w:hAnsi="Cambria Math"/>
                    <w:sz w:val="18"/>
                    <w:szCs w:val="18"/>
                    <w:lang w:val="en-GB"/>
                  </w:rPr>
                  <m:t>TOT</m:t>
                </m:r>
              </m:sup>
            </m:sSubSup>
          </m:num>
          <m:den>
            <m:r>
              <w:rPr>
                <w:rFonts w:ascii="Cambria Math" w:hAnsi="Cambria Math"/>
                <w:sz w:val="18"/>
                <w:szCs w:val="18"/>
                <w:lang w:val="en-GB"/>
              </w:rPr>
              <m:t>2</m:t>
            </m:r>
          </m:den>
        </m:f>
        <m:r>
          <w:rPr>
            <w:rFonts w:ascii="Cambria Math" w:hAnsi="Cambria Math"/>
            <w:sz w:val="18"/>
            <w:szCs w:val="18"/>
            <w:lang w:val="en-GB"/>
          </w:rPr>
          <m:t>(a+b)</m:t>
        </m:r>
      </m:oMath>
      <w:r w:rsidRPr="00615ED8">
        <w:rPr>
          <w:sz w:val="18"/>
          <w:szCs w:val="18"/>
          <w:lang w:val="en-US"/>
        </w:rPr>
        <w:t xml:space="preserve">. </w:t>
      </w:r>
    </w:p>
    <w:p w14:paraId="65A3722B" w14:textId="5D79C2E2" w:rsidR="000D4444" w:rsidRPr="00040BCD" w:rsidRDefault="00615ED8" w:rsidP="00615ED8">
      <w:pPr>
        <w:pStyle w:val="ListParagraph"/>
        <w:numPr>
          <w:ilvl w:val="1"/>
          <w:numId w:val="22"/>
        </w:numPr>
        <w:spacing w:after="120"/>
        <w:ind w:left="1843"/>
        <w:rPr>
          <w:sz w:val="18"/>
          <w:szCs w:val="18"/>
        </w:rPr>
      </w:pPr>
      <w:r w:rsidRPr="00615ED8">
        <w:rPr>
          <w:sz w:val="18"/>
          <w:szCs w:val="18"/>
          <w:lang w:val="en-US"/>
        </w:rPr>
        <w:t>FFS: Segmentation of sub-bitmap and coefficients per segment</w:t>
      </w:r>
    </w:p>
    <w:p w14:paraId="1B063A43" w14:textId="77777777" w:rsidR="00040BCD" w:rsidRPr="00040BCD" w:rsidRDefault="00040BCD" w:rsidP="00040BCD">
      <w:pPr>
        <w:pStyle w:val="ListParagraph"/>
        <w:numPr>
          <w:ilvl w:val="0"/>
          <w:numId w:val="23"/>
        </w:numPr>
        <w:spacing w:line="288" w:lineRule="auto"/>
        <w:ind w:left="1134"/>
        <w:jc w:val="both"/>
        <w:rPr>
          <w:rFonts w:eastAsia="Times New Roman"/>
          <w:lang w:eastAsia="en-GB"/>
        </w:rPr>
      </w:pPr>
      <w:r w:rsidRPr="00040BCD">
        <w:rPr>
          <w:rFonts w:eastAsia="Malgun Gothic" w:cs="Batang"/>
          <w:color w:val="000000" w:themeColor="text1"/>
          <w:kern w:val="24"/>
          <w:sz w:val="18"/>
          <w:szCs w:val="18"/>
          <w:lang w:val="en-US" w:eastAsia="en-GB"/>
        </w:rPr>
        <w:t xml:space="preserve">Alt 2.3: (only coupled with Alt 1.3) First </w:t>
      </w:r>
      <m:oMath>
        <m:r>
          <w:rPr>
            <w:rFonts w:ascii="Cambria Math" w:eastAsia="Malgun Gothic" w:hAnsi="Cambria Math" w:cs="Batang"/>
            <w:color w:val="000000" w:themeColor="text1"/>
            <w:kern w:val="24"/>
            <w:sz w:val="18"/>
            <w:szCs w:val="18"/>
            <w:lang w:val="en-US" w:eastAsia="en-GB"/>
          </w:rPr>
          <m:t>RI⋅2LM</m:t>
        </m:r>
        <m:r>
          <w:rPr>
            <w:rFonts w:ascii="Cambria Math" w:eastAsia="Malgun Gothic" w:hAnsi="Cambria Math" w:cs="Batang"/>
            <w:color w:val="000000" w:themeColor="text1"/>
            <w:kern w:val="24"/>
            <w:sz w:val="18"/>
            <w:szCs w:val="18"/>
            <w:lang w:eastAsia="en-GB"/>
          </w:rPr>
          <m:t>-</m:t>
        </m:r>
        <m:d>
          <m:dPr>
            <m:begChr m:val="⌊"/>
            <m:endChr m:val="⌋"/>
            <m:ctrlPr>
              <w:rPr>
                <w:rFonts w:ascii="Cambria Math" w:eastAsia="Malgun Gothic" w:hAnsi="Cambria Math" w:cs="Batang"/>
                <w:i/>
                <w:iCs/>
                <w:color w:val="000000" w:themeColor="text1"/>
                <w:kern w:val="24"/>
                <w:sz w:val="18"/>
                <w:szCs w:val="18"/>
                <w:lang w:eastAsia="en-GB"/>
              </w:rPr>
            </m:ctrlPr>
          </m:dPr>
          <m:e>
            <m:sSubSup>
              <m:sSubSupPr>
                <m:ctrlPr>
                  <w:rPr>
                    <w:rFonts w:ascii="Cambria Math" w:eastAsia="Malgun Gothic" w:hAnsi="Cambria Math" w:cs="Batang"/>
                    <w:i/>
                    <w:iCs/>
                    <w:color w:val="000000" w:themeColor="text1"/>
                    <w:kern w:val="24"/>
                    <w:sz w:val="18"/>
                    <w:szCs w:val="18"/>
                    <w:lang w:eastAsia="en-GB"/>
                  </w:rPr>
                </m:ctrlPr>
              </m:sSubSupPr>
              <m:e>
                <m:r>
                  <w:rPr>
                    <w:rFonts w:ascii="Cambria Math" w:eastAsia="Malgun Gothic" w:hAnsi="Cambria Math" w:cs="Batang"/>
                    <w:color w:val="000000" w:themeColor="text1"/>
                    <w:kern w:val="24"/>
                    <w:sz w:val="18"/>
                    <w:szCs w:val="18"/>
                    <w:lang w:eastAsia="en-GB"/>
                  </w:rPr>
                  <m:t>K</m:t>
                </m:r>
              </m:e>
              <m:sub>
                <m:r>
                  <w:rPr>
                    <w:rFonts w:ascii="Cambria Math" w:eastAsia="Malgun Gothic" w:hAnsi="Cambria Math" w:cs="Batang"/>
                    <w:color w:val="000000" w:themeColor="text1"/>
                    <w:kern w:val="24"/>
                    <w:sz w:val="18"/>
                    <w:szCs w:val="18"/>
                    <w:lang w:eastAsia="en-GB"/>
                  </w:rPr>
                  <m:t>NZ</m:t>
                </m:r>
              </m:sub>
              <m:sup>
                <m:r>
                  <w:rPr>
                    <w:rFonts w:ascii="Cambria Math" w:eastAsia="Malgun Gothic" w:hAnsi="Cambria Math" w:cs="Batang"/>
                    <w:color w:val="000000" w:themeColor="text1"/>
                    <w:kern w:val="24"/>
                    <w:sz w:val="18"/>
                    <w:szCs w:val="18"/>
                    <w:lang w:eastAsia="en-GB"/>
                  </w:rPr>
                  <m:t>TOT</m:t>
                </m:r>
              </m:sup>
            </m:sSubSup>
            <m:r>
              <w:rPr>
                <w:rFonts w:ascii="Cambria Math" w:eastAsia="Malgun Gothic" w:hAnsi="Cambria Math" w:cs="Batang"/>
                <w:color w:val="000000" w:themeColor="text1"/>
                <w:kern w:val="24"/>
                <w:sz w:val="18"/>
                <w:szCs w:val="18"/>
                <w:lang w:eastAsia="en-GB"/>
              </w:rPr>
              <m:t>/4L</m:t>
            </m:r>
          </m:e>
        </m:d>
        <m:r>
          <w:rPr>
            <w:rFonts w:ascii="Cambria Math" w:eastAsia="Malgun Gothic" w:hAnsi="Malgun Gothic" w:cs="Batang" w:hint="eastAsia"/>
            <w:color w:val="000000" w:themeColor="text1"/>
            <w:kern w:val="24"/>
            <w:sz w:val="18"/>
            <w:szCs w:val="18"/>
            <w:lang w:eastAsia="en-GB"/>
          </w:rPr>
          <m:t>×</m:t>
        </m:r>
        <m:r>
          <w:rPr>
            <w:rFonts w:ascii="Cambria Math" w:eastAsia="Malgun Gothic" w:hAnsi="Malgun Gothic" w:cs="Batang" w:hint="eastAsia"/>
            <w:color w:val="000000" w:themeColor="text1"/>
            <w:kern w:val="24"/>
            <w:sz w:val="18"/>
            <w:szCs w:val="18"/>
            <w:lang w:eastAsia="en-GB"/>
          </w:rPr>
          <m:t>2</m:t>
        </m:r>
        <m:r>
          <w:rPr>
            <w:rFonts w:ascii="Cambria Math" w:eastAsia="Malgun Gothic" w:hAnsi="Cambria Math" w:cs="Batang"/>
            <w:color w:val="000000" w:themeColor="text1"/>
            <w:kern w:val="24"/>
            <w:sz w:val="18"/>
            <w:szCs w:val="18"/>
            <w:lang w:eastAsia="en-GB"/>
          </w:rPr>
          <m:t>L</m:t>
        </m:r>
      </m:oMath>
      <w:r w:rsidRPr="00040BCD">
        <w:rPr>
          <w:rFonts w:eastAsia="Malgun Gothic" w:cs="Batang"/>
          <w:color w:val="000000" w:themeColor="text1"/>
          <w:kern w:val="24"/>
          <w:sz w:val="18"/>
          <w:szCs w:val="18"/>
          <w:lang w:eastAsia="en-GB"/>
        </w:rPr>
        <w:t xml:space="preserve"> </w:t>
      </w:r>
      <w:r w:rsidRPr="00040BCD">
        <w:rPr>
          <w:rFonts w:eastAsia="Malgun Gothic" w:cs="Batang"/>
          <w:color w:val="000000" w:themeColor="text1"/>
          <w:kern w:val="24"/>
          <w:sz w:val="18"/>
          <w:szCs w:val="18"/>
          <w:lang w:val="en-US" w:eastAsia="en-GB"/>
        </w:rPr>
        <w:t xml:space="preserve">bits according to </w:t>
      </w:r>
      <m:oMath>
        <m:r>
          <w:rPr>
            <w:rFonts w:ascii="Cambria Math" w:eastAsia="Malgun Gothic" w:hAnsi="Cambria Math" w:cs="Batang"/>
            <w:color w:val="000000" w:themeColor="text1"/>
            <w:kern w:val="24"/>
            <w:sz w:val="18"/>
            <w:szCs w:val="18"/>
            <w:lang w:val="en-US" w:eastAsia="en-GB"/>
          </w:rPr>
          <m:t>Prio</m:t>
        </m:r>
        <m:d>
          <m:dPr>
            <m:ctrlPr>
              <w:rPr>
                <w:rFonts w:ascii="Cambria Math" w:eastAsia="Malgun Gothic" w:hAnsi="Cambria Math" w:cs="Batang"/>
                <w:i/>
                <w:iCs/>
                <w:color w:val="000000" w:themeColor="text1"/>
                <w:kern w:val="24"/>
                <w:sz w:val="18"/>
                <w:szCs w:val="18"/>
                <w:lang w:eastAsia="en-GB"/>
              </w:rPr>
            </m:ctrlPr>
          </m:dPr>
          <m:e>
            <m:r>
              <w:rPr>
                <w:rFonts w:ascii="Cambria Math" w:eastAsia="Malgun Gothic" w:hAnsi="Cambria Math" w:cs="Batang"/>
                <w:color w:val="000000" w:themeColor="text1"/>
                <w:kern w:val="24"/>
                <w:sz w:val="18"/>
                <w:szCs w:val="18"/>
                <w:lang w:val="en-US" w:eastAsia="en-GB"/>
              </w:rPr>
              <m:t>λ,l,m</m:t>
            </m:r>
          </m:e>
        </m:d>
      </m:oMath>
      <w:r w:rsidRPr="00040BCD">
        <w:rPr>
          <w:rFonts w:eastAsia="Malgun Gothic" w:cs="Batang"/>
          <w:color w:val="000000" w:themeColor="text1"/>
          <w:kern w:val="24"/>
          <w:sz w:val="18"/>
          <w:szCs w:val="18"/>
          <w:lang w:val="en-US" w:eastAsia="en-GB"/>
        </w:rPr>
        <w:t xml:space="preserve"> value belong in Group 1, last </w:t>
      </w:r>
      <m:oMath>
        <m:d>
          <m:dPr>
            <m:begChr m:val="⌊"/>
            <m:endChr m:val="⌋"/>
            <m:ctrlPr>
              <w:rPr>
                <w:rFonts w:ascii="Cambria Math" w:eastAsia="Malgun Gothic" w:hAnsi="Cambria Math" w:cs="Batang"/>
                <w:i/>
                <w:iCs/>
                <w:color w:val="000000" w:themeColor="text1"/>
                <w:kern w:val="24"/>
                <w:sz w:val="18"/>
                <w:szCs w:val="18"/>
                <w:lang w:eastAsia="en-GB"/>
              </w:rPr>
            </m:ctrlPr>
          </m:dPr>
          <m:e>
            <m:sSubSup>
              <m:sSubSupPr>
                <m:ctrlPr>
                  <w:rPr>
                    <w:rFonts w:ascii="Cambria Math" w:eastAsia="Malgun Gothic" w:hAnsi="Cambria Math" w:cs="Batang"/>
                    <w:i/>
                    <w:iCs/>
                    <w:color w:val="000000" w:themeColor="text1"/>
                    <w:kern w:val="24"/>
                    <w:sz w:val="18"/>
                    <w:szCs w:val="18"/>
                    <w:lang w:eastAsia="en-GB"/>
                  </w:rPr>
                </m:ctrlPr>
              </m:sSubSupPr>
              <m:e>
                <m:r>
                  <w:rPr>
                    <w:rFonts w:ascii="Cambria Math" w:eastAsia="Malgun Gothic" w:hAnsi="Cambria Math" w:cs="Batang"/>
                    <w:color w:val="000000" w:themeColor="text1"/>
                    <w:kern w:val="24"/>
                    <w:sz w:val="18"/>
                    <w:szCs w:val="18"/>
                    <w:lang w:eastAsia="en-GB"/>
                  </w:rPr>
                  <m:t>K</m:t>
                </m:r>
              </m:e>
              <m:sub>
                <m:r>
                  <w:rPr>
                    <w:rFonts w:ascii="Cambria Math" w:eastAsia="Malgun Gothic" w:hAnsi="Cambria Math" w:cs="Batang"/>
                    <w:color w:val="000000" w:themeColor="text1"/>
                    <w:kern w:val="24"/>
                    <w:sz w:val="18"/>
                    <w:szCs w:val="18"/>
                    <w:lang w:eastAsia="en-GB"/>
                  </w:rPr>
                  <m:t>NZ</m:t>
                </m:r>
              </m:sub>
              <m:sup>
                <m:r>
                  <w:rPr>
                    <w:rFonts w:ascii="Cambria Math" w:eastAsia="Malgun Gothic" w:hAnsi="Cambria Math" w:cs="Batang"/>
                    <w:color w:val="000000" w:themeColor="text1"/>
                    <w:kern w:val="24"/>
                    <w:sz w:val="18"/>
                    <w:szCs w:val="18"/>
                    <w:lang w:eastAsia="en-GB"/>
                  </w:rPr>
                  <m:t>TOT</m:t>
                </m:r>
              </m:sup>
            </m:sSubSup>
            <m:r>
              <w:rPr>
                <w:rFonts w:ascii="Cambria Math" w:eastAsia="Malgun Gothic" w:hAnsi="Cambria Math" w:cs="Batang"/>
                <w:color w:val="000000" w:themeColor="text1"/>
                <w:kern w:val="24"/>
                <w:sz w:val="18"/>
                <w:szCs w:val="18"/>
                <w:lang w:eastAsia="en-GB"/>
              </w:rPr>
              <m:t>/4L</m:t>
            </m:r>
          </m:e>
        </m:d>
        <m:r>
          <w:rPr>
            <w:rFonts w:ascii="Cambria Math" w:eastAsia="Malgun Gothic" w:hAnsi="Malgun Gothic" w:cs="Batang" w:hint="eastAsia"/>
            <w:color w:val="000000" w:themeColor="text1"/>
            <w:kern w:val="24"/>
            <w:sz w:val="18"/>
            <w:szCs w:val="18"/>
            <w:lang w:eastAsia="en-GB"/>
          </w:rPr>
          <m:t>×</m:t>
        </m:r>
        <m:r>
          <w:rPr>
            <w:rFonts w:ascii="Cambria Math" w:eastAsia="Malgun Gothic" w:hAnsi="Malgun Gothic" w:cs="Batang" w:hint="eastAsia"/>
            <w:color w:val="000000" w:themeColor="text1"/>
            <w:kern w:val="24"/>
            <w:sz w:val="18"/>
            <w:szCs w:val="18"/>
            <w:lang w:eastAsia="en-GB"/>
          </w:rPr>
          <m:t>2</m:t>
        </m:r>
        <m:r>
          <w:rPr>
            <w:rFonts w:ascii="Cambria Math" w:eastAsia="Malgun Gothic" w:hAnsi="Cambria Math" w:cs="Batang"/>
            <w:color w:val="000000" w:themeColor="text1"/>
            <w:kern w:val="24"/>
            <w:sz w:val="18"/>
            <w:szCs w:val="18"/>
            <w:lang w:eastAsia="en-GB"/>
          </w:rPr>
          <m:t>L</m:t>
        </m:r>
      </m:oMath>
      <w:r w:rsidRPr="00040BCD">
        <w:rPr>
          <w:rFonts w:eastAsia="Malgun Gothic" w:cs="Batang"/>
          <w:color w:val="000000" w:themeColor="text1"/>
          <w:kern w:val="24"/>
          <w:sz w:val="18"/>
          <w:szCs w:val="18"/>
          <w:lang w:eastAsia="en-GB"/>
        </w:rPr>
        <w:t xml:space="preserve"> </w:t>
      </w:r>
      <w:r w:rsidRPr="00040BCD">
        <w:rPr>
          <w:rFonts w:eastAsia="Malgun Gothic" w:cs="Batang"/>
          <w:color w:val="000000" w:themeColor="text1"/>
          <w:kern w:val="24"/>
          <w:sz w:val="18"/>
          <w:szCs w:val="18"/>
          <w:lang w:val="en-US" w:eastAsia="en-GB"/>
        </w:rPr>
        <w:t xml:space="preserve">according to </w:t>
      </w:r>
      <m:oMath>
        <m:r>
          <w:rPr>
            <w:rFonts w:ascii="Cambria Math" w:eastAsia="Malgun Gothic" w:hAnsi="Cambria Math" w:cs="Batang"/>
            <w:color w:val="000000" w:themeColor="text1"/>
            <w:kern w:val="24"/>
            <w:sz w:val="18"/>
            <w:szCs w:val="18"/>
            <w:lang w:val="en-US" w:eastAsia="en-GB"/>
          </w:rPr>
          <m:t>Prio</m:t>
        </m:r>
        <m:d>
          <m:dPr>
            <m:ctrlPr>
              <w:rPr>
                <w:rFonts w:ascii="Cambria Math" w:eastAsia="Malgun Gothic" w:hAnsi="Cambria Math" w:cs="Batang"/>
                <w:i/>
                <w:iCs/>
                <w:color w:val="000000" w:themeColor="text1"/>
                <w:kern w:val="24"/>
                <w:sz w:val="18"/>
                <w:szCs w:val="18"/>
                <w:lang w:eastAsia="en-GB"/>
              </w:rPr>
            </m:ctrlPr>
          </m:dPr>
          <m:e>
            <m:r>
              <w:rPr>
                <w:rFonts w:ascii="Cambria Math" w:eastAsia="Malgun Gothic" w:hAnsi="Cambria Math" w:cs="Batang"/>
                <w:color w:val="000000" w:themeColor="text1"/>
                <w:kern w:val="24"/>
                <w:sz w:val="18"/>
                <w:szCs w:val="18"/>
                <w:lang w:val="en-US" w:eastAsia="en-GB"/>
              </w:rPr>
              <m:t>λ,l,m</m:t>
            </m:r>
          </m:e>
        </m:d>
      </m:oMath>
      <w:r w:rsidRPr="00040BCD">
        <w:rPr>
          <w:rFonts w:eastAsia="Malgun Gothic" w:cs="Batang"/>
          <w:color w:val="000000" w:themeColor="text1"/>
          <w:kern w:val="24"/>
          <w:sz w:val="18"/>
          <w:szCs w:val="18"/>
          <w:lang w:val="en-US" w:eastAsia="en-GB"/>
        </w:rPr>
        <w:t xml:space="preserve"> value belong in Group 2</w:t>
      </w:r>
    </w:p>
    <w:p w14:paraId="0995E7D3" w14:textId="77777777" w:rsidR="00040BCD" w:rsidRPr="00040BCD" w:rsidRDefault="00040BCD" w:rsidP="00040BCD">
      <w:pPr>
        <w:pStyle w:val="ListParagraph"/>
        <w:numPr>
          <w:ilvl w:val="0"/>
          <w:numId w:val="23"/>
        </w:numPr>
        <w:spacing w:line="288" w:lineRule="auto"/>
        <w:ind w:left="1134"/>
        <w:jc w:val="both"/>
        <w:rPr>
          <w:rFonts w:eastAsia="Times New Roman"/>
          <w:lang w:eastAsia="en-GB"/>
        </w:rPr>
      </w:pPr>
      <w:r w:rsidRPr="00040BCD">
        <w:rPr>
          <w:rFonts w:eastAsia="Malgun Gothic" w:cs="Batang"/>
          <w:color w:val="000000" w:themeColor="text1"/>
          <w:kern w:val="24"/>
          <w:sz w:val="18"/>
          <w:szCs w:val="18"/>
          <w:lang w:val="en-US" w:eastAsia="en-GB"/>
        </w:rPr>
        <w:t xml:space="preserve">Alt 2.4 (only coupled with Alt 1.1) First </w:t>
      </w:r>
      <m:oMath>
        <m:r>
          <w:rPr>
            <w:rFonts w:ascii="Cambria Math" w:eastAsia="Malgun Gothic" w:hAnsi="Cambria Math" w:cs="Batang"/>
            <w:color w:val="000000" w:themeColor="text1"/>
            <w:kern w:val="24"/>
            <w:sz w:val="18"/>
            <w:szCs w:val="18"/>
            <w:lang w:val="en-US" w:eastAsia="en-GB"/>
          </w:rPr>
          <m:t>RI⋅LM</m:t>
        </m:r>
      </m:oMath>
      <w:r w:rsidRPr="00040BCD">
        <w:rPr>
          <w:rFonts w:eastAsia="Malgun Gothic" w:cs="Batang"/>
          <w:color w:val="000000" w:themeColor="text1"/>
          <w:kern w:val="24"/>
          <w:sz w:val="18"/>
          <w:szCs w:val="18"/>
          <w:lang w:val="en-US" w:eastAsia="en-GB"/>
        </w:rPr>
        <w:t xml:space="preserve"> bits according to </w:t>
      </w:r>
      <m:oMath>
        <m:r>
          <w:rPr>
            <w:rFonts w:ascii="Cambria Math" w:eastAsia="Malgun Gothic" w:hAnsi="Cambria Math" w:cs="Batang"/>
            <w:color w:val="000000" w:themeColor="text1"/>
            <w:kern w:val="24"/>
            <w:sz w:val="18"/>
            <w:szCs w:val="18"/>
            <w:lang w:val="en-US" w:eastAsia="en-GB"/>
          </w:rPr>
          <m:t>Prio</m:t>
        </m:r>
        <m:d>
          <m:dPr>
            <m:ctrlPr>
              <w:rPr>
                <w:rFonts w:ascii="Cambria Math" w:eastAsia="Malgun Gothic" w:hAnsi="Cambria Math" w:cs="Batang"/>
                <w:i/>
                <w:iCs/>
                <w:color w:val="000000" w:themeColor="text1"/>
                <w:kern w:val="24"/>
                <w:sz w:val="18"/>
                <w:szCs w:val="18"/>
                <w:lang w:eastAsia="en-GB"/>
              </w:rPr>
            </m:ctrlPr>
          </m:dPr>
          <m:e>
            <m:r>
              <w:rPr>
                <w:rFonts w:ascii="Cambria Math" w:eastAsia="Malgun Gothic" w:hAnsi="Cambria Math" w:cs="Batang"/>
                <w:color w:val="000000" w:themeColor="text1"/>
                <w:kern w:val="24"/>
                <w:sz w:val="18"/>
                <w:szCs w:val="18"/>
                <w:lang w:val="en-US" w:eastAsia="en-GB"/>
              </w:rPr>
              <m:t>λ,l,m</m:t>
            </m:r>
          </m:e>
        </m:d>
      </m:oMath>
      <w:r w:rsidRPr="00040BCD">
        <w:rPr>
          <w:rFonts w:eastAsia="Malgun Gothic" w:cs="Batang"/>
          <w:color w:val="000000" w:themeColor="text1"/>
          <w:kern w:val="24"/>
          <w:sz w:val="18"/>
          <w:szCs w:val="18"/>
          <w:lang w:val="en-US" w:eastAsia="en-GB"/>
        </w:rPr>
        <w:t xml:space="preserve"> value belong in Group 1, last </w:t>
      </w:r>
      <m:oMath>
        <m:r>
          <w:rPr>
            <w:rFonts w:ascii="Cambria Math" w:eastAsia="Malgun Gothic" w:hAnsi="Cambria Math" w:cs="Batang"/>
            <w:color w:val="000000" w:themeColor="text1"/>
            <w:kern w:val="24"/>
            <w:sz w:val="18"/>
            <w:szCs w:val="18"/>
            <w:lang w:val="en-US" w:eastAsia="en-GB"/>
          </w:rPr>
          <m:t>RI⋅LM</m:t>
        </m:r>
      </m:oMath>
      <w:r w:rsidRPr="00040BCD">
        <w:rPr>
          <w:rFonts w:eastAsia="Malgun Gothic" w:cs="Batang"/>
          <w:color w:val="000000" w:themeColor="text1"/>
          <w:kern w:val="24"/>
          <w:sz w:val="18"/>
          <w:szCs w:val="18"/>
          <w:lang w:val="en-US" w:eastAsia="en-GB"/>
        </w:rPr>
        <w:t xml:space="preserve"> according to </w:t>
      </w:r>
      <m:oMath>
        <m:r>
          <w:rPr>
            <w:rFonts w:ascii="Cambria Math" w:eastAsia="Malgun Gothic" w:hAnsi="Cambria Math" w:cs="Batang"/>
            <w:color w:val="000000" w:themeColor="text1"/>
            <w:kern w:val="24"/>
            <w:sz w:val="18"/>
            <w:szCs w:val="18"/>
            <w:lang w:val="en-US" w:eastAsia="en-GB"/>
          </w:rPr>
          <m:t>Prio</m:t>
        </m:r>
        <m:d>
          <m:dPr>
            <m:ctrlPr>
              <w:rPr>
                <w:rFonts w:ascii="Cambria Math" w:eastAsia="Malgun Gothic" w:hAnsi="Cambria Math" w:cs="Batang"/>
                <w:i/>
                <w:iCs/>
                <w:color w:val="000000" w:themeColor="text1"/>
                <w:kern w:val="24"/>
                <w:sz w:val="18"/>
                <w:szCs w:val="18"/>
                <w:lang w:eastAsia="en-GB"/>
              </w:rPr>
            </m:ctrlPr>
          </m:dPr>
          <m:e>
            <m:r>
              <w:rPr>
                <w:rFonts w:ascii="Cambria Math" w:eastAsia="Malgun Gothic" w:hAnsi="Cambria Math" w:cs="Batang"/>
                <w:color w:val="000000" w:themeColor="text1"/>
                <w:kern w:val="24"/>
                <w:sz w:val="18"/>
                <w:szCs w:val="18"/>
                <w:lang w:val="en-US" w:eastAsia="en-GB"/>
              </w:rPr>
              <m:t>λ,l,m</m:t>
            </m:r>
          </m:e>
        </m:d>
      </m:oMath>
      <w:r w:rsidRPr="00040BCD">
        <w:rPr>
          <w:rFonts w:eastAsia="Malgun Gothic" w:cs="Batang"/>
          <w:color w:val="000000" w:themeColor="text1"/>
          <w:kern w:val="24"/>
          <w:sz w:val="18"/>
          <w:szCs w:val="18"/>
          <w:lang w:val="en-US" w:eastAsia="en-GB"/>
        </w:rPr>
        <w:t xml:space="preserve"> value belong in Group 2</w:t>
      </w:r>
    </w:p>
    <w:p w14:paraId="5DD91EA4" w14:textId="77777777" w:rsidR="00040BCD" w:rsidRPr="00040BCD" w:rsidRDefault="00040BCD" w:rsidP="00040BCD">
      <w:pPr>
        <w:pStyle w:val="ListParagraph"/>
        <w:numPr>
          <w:ilvl w:val="0"/>
          <w:numId w:val="23"/>
        </w:numPr>
        <w:spacing w:line="288" w:lineRule="auto"/>
        <w:ind w:left="1134"/>
        <w:jc w:val="both"/>
        <w:rPr>
          <w:rFonts w:eastAsia="Times New Roman"/>
          <w:lang w:eastAsia="en-GB"/>
        </w:rPr>
      </w:pPr>
      <w:r w:rsidRPr="00040BCD">
        <w:rPr>
          <w:rFonts w:eastAsia="Malgun Gothic" w:cs="Batang"/>
          <w:color w:val="000000" w:themeColor="text1"/>
          <w:kern w:val="24"/>
          <w:sz w:val="18"/>
          <w:szCs w:val="18"/>
          <w:lang w:val="en-US" w:eastAsia="en-GB"/>
        </w:rPr>
        <w:t xml:space="preserve">Alt2.5: (applicable to any Alt1.x) Bitmap </w:t>
      </w:r>
      <m:oMath>
        <m:sSubSup>
          <m:sSubSupPr>
            <m:ctrlPr>
              <w:rPr>
                <w:rFonts w:ascii="Cambria Math" w:eastAsia="Malgun Gothic" w:hAnsi="Cambria Math" w:cs="Batang"/>
                <w:i/>
                <w:iCs/>
                <w:color w:val="000000" w:themeColor="text1"/>
                <w:kern w:val="24"/>
                <w:sz w:val="18"/>
                <w:szCs w:val="18"/>
                <w:lang w:eastAsia="en-GB"/>
              </w:rPr>
            </m:ctrlPr>
          </m:sSubSupPr>
          <m:e>
            <m:r>
              <w:rPr>
                <w:rFonts w:ascii="Cambria Math" w:eastAsia="Malgun Gothic" w:hAnsi="Cambria Math" w:cs="Batang"/>
                <w:color w:val="000000" w:themeColor="text1"/>
                <w:kern w:val="24"/>
                <w:sz w:val="18"/>
                <w:szCs w:val="18"/>
                <w:lang w:eastAsia="en-GB"/>
              </w:rPr>
              <m:t>β</m:t>
            </m:r>
          </m:e>
          <m:sub>
            <m:r>
              <w:rPr>
                <w:rFonts w:ascii="Cambria Math" w:eastAsia="Malgun Gothic" w:hAnsi="Cambria Math" w:cs="Batang"/>
                <w:color w:val="000000" w:themeColor="text1"/>
                <w:kern w:val="24"/>
                <w:sz w:val="18"/>
                <w:szCs w:val="18"/>
                <w:lang w:eastAsia="en-GB"/>
              </w:rPr>
              <m:t>l,m</m:t>
            </m:r>
          </m:sub>
          <m:sup>
            <m:r>
              <w:rPr>
                <w:rFonts w:ascii="Cambria Math" w:eastAsia="Malgun Gothic" w:hAnsi="Cambria Math" w:cs="Batang"/>
                <w:color w:val="000000" w:themeColor="text1"/>
                <w:kern w:val="24"/>
                <w:sz w:val="18"/>
                <w:szCs w:val="18"/>
                <w:lang w:eastAsia="en-GB"/>
              </w:rPr>
              <m:t>(λ)</m:t>
            </m:r>
          </m:sup>
        </m:sSubSup>
      </m:oMath>
      <w:r w:rsidRPr="00040BCD">
        <w:rPr>
          <w:rFonts w:eastAsia="Malgun Gothic" w:cs="Batang"/>
          <w:color w:val="000000" w:themeColor="text1"/>
          <w:kern w:val="24"/>
          <w:sz w:val="18"/>
          <w:szCs w:val="18"/>
          <w:lang w:val="en-US" w:eastAsia="en-GB"/>
        </w:rPr>
        <w:t xml:space="preserve"> is included in Group 0</w:t>
      </w:r>
    </w:p>
    <w:p w14:paraId="2AE0990C" w14:textId="48F0EDA1" w:rsidR="00040BCD" w:rsidRPr="00040BCD" w:rsidRDefault="00040BCD" w:rsidP="00040BCD">
      <w:pPr>
        <w:pStyle w:val="ListParagraph"/>
        <w:numPr>
          <w:ilvl w:val="0"/>
          <w:numId w:val="23"/>
        </w:numPr>
        <w:spacing w:line="288" w:lineRule="auto"/>
        <w:ind w:left="1134"/>
        <w:jc w:val="both"/>
        <w:rPr>
          <w:rFonts w:eastAsia="Times New Roman"/>
          <w:lang w:eastAsia="en-GB"/>
        </w:rPr>
      </w:pPr>
      <w:r w:rsidRPr="00040BCD">
        <w:rPr>
          <w:rFonts w:eastAsia="Malgun Gothic" w:cs="Batang"/>
          <w:color w:val="000000" w:themeColor="text1"/>
          <w:kern w:val="24"/>
          <w:sz w:val="18"/>
          <w:szCs w:val="18"/>
          <w:lang w:val="en-US" w:eastAsia="en-GB"/>
        </w:rPr>
        <w:t xml:space="preserve">Alt2.6: (applicable to any Alt1.x) Bitmap </w:t>
      </w:r>
      <m:oMath>
        <m:sSubSup>
          <m:sSubSupPr>
            <m:ctrlPr>
              <w:rPr>
                <w:rFonts w:ascii="Cambria Math" w:eastAsia="Malgun Gothic" w:hAnsi="Cambria Math" w:cs="Batang"/>
                <w:i/>
                <w:iCs/>
                <w:color w:val="000000" w:themeColor="text1"/>
                <w:kern w:val="24"/>
                <w:sz w:val="18"/>
                <w:szCs w:val="18"/>
                <w:lang w:eastAsia="en-GB"/>
              </w:rPr>
            </m:ctrlPr>
          </m:sSubSupPr>
          <m:e>
            <m:r>
              <w:rPr>
                <w:rFonts w:ascii="Cambria Math" w:eastAsia="Malgun Gothic" w:hAnsi="Cambria Math" w:cs="Batang"/>
                <w:color w:val="000000" w:themeColor="text1"/>
                <w:kern w:val="24"/>
                <w:sz w:val="18"/>
                <w:szCs w:val="18"/>
                <w:lang w:eastAsia="en-GB"/>
              </w:rPr>
              <m:t>β</m:t>
            </m:r>
          </m:e>
          <m:sub>
            <m:r>
              <w:rPr>
                <w:rFonts w:ascii="Cambria Math" w:eastAsia="Malgun Gothic" w:hAnsi="Cambria Math" w:cs="Batang"/>
                <w:color w:val="000000" w:themeColor="text1"/>
                <w:kern w:val="24"/>
                <w:sz w:val="18"/>
                <w:szCs w:val="18"/>
                <w:lang w:eastAsia="en-GB"/>
              </w:rPr>
              <m:t>l,m</m:t>
            </m:r>
          </m:sub>
          <m:sup>
            <m:r>
              <w:rPr>
                <w:rFonts w:ascii="Cambria Math" w:eastAsia="Malgun Gothic" w:hAnsi="Cambria Math" w:cs="Batang"/>
                <w:color w:val="000000" w:themeColor="text1"/>
                <w:kern w:val="24"/>
                <w:sz w:val="18"/>
                <w:szCs w:val="18"/>
                <w:lang w:eastAsia="en-GB"/>
              </w:rPr>
              <m:t>(λ)</m:t>
            </m:r>
          </m:sup>
        </m:sSubSup>
      </m:oMath>
      <w:r w:rsidRPr="00040BCD">
        <w:rPr>
          <w:rFonts w:eastAsia="Malgun Gothic" w:cs="Batang"/>
          <w:color w:val="000000" w:themeColor="text1"/>
          <w:kern w:val="24"/>
          <w:sz w:val="18"/>
          <w:szCs w:val="18"/>
          <w:lang w:val="en-US" w:eastAsia="en-GB"/>
        </w:rPr>
        <w:t xml:space="preserve"> is included in Group 1</w:t>
      </w:r>
    </w:p>
    <w:p w14:paraId="2336358A" w14:textId="499B82D9" w:rsidR="00040BCD" w:rsidRPr="00040BCD" w:rsidRDefault="00040BCD" w:rsidP="00040BCD">
      <w:pPr>
        <w:spacing w:after="120"/>
        <w:rPr>
          <w:szCs w:val="18"/>
        </w:rPr>
      </w:pPr>
    </w:p>
    <w:p w14:paraId="71A5FCCD" w14:textId="6490C94E" w:rsidR="001B7B10" w:rsidRDefault="00A82333" w:rsidP="00040BCD">
      <w:pPr>
        <w:spacing w:after="120"/>
        <w:rPr>
          <w:szCs w:val="18"/>
        </w:rPr>
      </w:pPr>
      <w:r>
        <w:rPr>
          <w:szCs w:val="18"/>
        </w:rPr>
        <w:t>As discussed in</w:t>
      </w:r>
      <w:r w:rsidR="00581965">
        <w:rPr>
          <w:szCs w:val="18"/>
        </w:rPr>
        <w:t xml:space="preserve"> our earlier contribution </w:t>
      </w:r>
      <w:sdt>
        <w:sdtPr>
          <w:rPr>
            <w:szCs w:val="18"/>
          </w:rPr>
          <w:id w:val="1946117833"/>
          <w:citation/>
        </w:sdtPr>
        <w:sdtEndPr/>
        <w:sdtContent>
          <w:r w:rsidR="00503F85">
            <w:rPr>
              <w:szCs w:val="18"/>
            </w:rPr>
            <w:fldChar w:fldCharType="begin"/>
          </w:r>
          <w:r w:rsidR="00503F85">
            <w:rPr>
              <w:szCs w:val="18"/>
              <w:lang w:val="en-US"/>
            </w:rPr>
            <w:instrText xml:space="preserve">CITATION Nok19 \l 1033 </w:instrText>
          </w:r>
          <w:r w:rsidR="00503F85">
            <w:rPr>
              <w:szCs w:val="18"/>
            </w:rPr>
            <w:fldChar w:fldCharType="separate"/>
          </w:r>
          <w:r w:rsidR="00503F85" w:rsidRPr="009B5DB2">
            <w:rPr>
              <w:noProof/>
              <w:szCs w:val="18"/>
              <w:lang w:val="en-US"/>
            </w:rPr>
            <w:t>[2]</w:t>
          </w:r>
          <w:r w:rsidR="00503F85">
            <w:rPr>
              <w:szCs w:val="18"/>
            </w:rPr>
            <w:fldChar w:fldCharType="end"/>
          </w:r>
        </w:sdtContent>
      </w:sdt>
      <w:r w:rsidR="00581965">
        <w:rPr>
          <w:szCs w:val="18"/>
        </w:rPr>
        <w:t>, UCI omission should be regarded as an ‘emergency’ procedure adopted by a UE when the allocated resource on PUSCH is insufficient to accommodate a CSI report in full and a UE cannot afford to recalculate a new reduced CSI</w:t>
      </w:r>
      <w:r w:rsidR="008F16AA">
        <w:rPr>
          <w:szCs w:val="18"/>
        </w:rPr>
        <w:t xml:space="preserve"> report.</w:t>
      </w:r>
    </w:p>
    <w:p w14:paraId="6DF78E8E" w14:textId="7767448B" w:rsidR="00040BCD" w:rsidRDefault="009A6A00" w:rsidP="00040BCD">
      <w:pPr>
        <w:spacing w:after="120"/>
        <w:rPr>
          <w:szCs w:val="18"/>
        </w:rPr>
      </w:pPr>
      <w:r>
        <w:rPr>
          <w:szCs w:val="18"/>
        </w:rPr>
        <w:t>It may be possible for a UE to anticipate that the resource available is short of w</w:t>
      </w:r>
      <w:r w:rsidR="000D70A5">
        <w:rPr>
          <w:szCs w:val="18"/>
        </w:rPr>
        <w:t>hat</w:t>
      </w:r>
      <w:r>
        <w:rPr>
          <w:szCs w:val="18"/>
        </w:rPr>
        <w:t xml:space="preserve"> is needed for a CSI report and hence reduce the payload by, for example, adjusting the number of NZC reported. However, </w:t>
      </w:r>
      <w:r w:rsidR="003939A4">
        <w:rPr>
          <w:szCs w:val="18"/>
        </w:rPr>
        <w:t>for</w:t>
      </w:r>
      <w:r>
        <w:rPr>
          <w:szCs w:val="18"/>
        </w:rPr>
        <w:t xml:space="preserve"> some UE implementation</w:t>
      </w:r>
      <w:r w:rsidR="003939A4">
        <w:rPr>
          <w:szCs w:val="18"/>
        </w:rPr>
        <w:t>,</w:t>
      </w:r>
      <w:r>
        <w:rPr>
          <w:szCs w:val="18"/>
        </w:rPr>
        <w:t xml:space="preserve"> this spec-transparent adaptation of the CSI payload may not be </w:t>
      </w:r>
      <w:r w:rsidR="003939A4">
        <w:rPr>
          <w:szCs w:val="18"/>
        </w:rPr>
        <w:t>viable</w:t>
      </w:r>
      <w:r>
        <w:rPr>
          <w:szCs w:val="18"/>
        </w:rPr>
        <w:t>, for example because of parallel processing of CSI reports</w:t>
      </w:r>
      <w:r w:rsidR="003939A4">
        <w:rPr>
          <w:szCs w:val="18"/>
        </w:rPr>
        <w:t xml:space="preserve">. In this case, a UE knows the resources are insufficient only after calculating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rep</m:t>
            </m:r>
          </m:sub>
        </m:sSub>
      </m:oMath>
      <w:r w:rsidR="003939A4">
        <w:rPr>
          <w:szCs w:val="18"/>
        </w:rPr>
        <w:t xml:space="preserve"> CSI reports, and adjusting the payload would require some CSI recalculation for at least some of the CSI reports.</w:t>
      </w:r>
      <w:r>
        <w:rPr>
          <w:szCs w:val="18"/>
        </w:rPr>
        <w:t xml:space="preserve"> </w:t>
      </w:r>
      <w:r w:rsidR="003939A4">
        <w:rPr>
          <w:szCs w:val="18"/>
        </w:rPr>
        <w:t>Hence,</w:t>
      </w:r>
      <w:r>
        <w:rPr>
          <w:szCs w:val="18"/>
        </w:rPr>
        <w:t xml:space="preserve"> an omission rule becomes a useful solution to the excessive payload problem.</w:t>
      </w:r>
    </w:p>
    <w:p w14:paraId="0935A760" w14:textId="75B2E3F3" w:rsidR="009A6A00" w:rsidRDefault="009A6A00" w:rsidP="00040BCD">
      <w:pPr>
        <w:spacing w:after="120"/>
        <w:rPr>
          <w:szCs w:val="18"/>
        </w:rPr>
      </w:pPr>
      <w:r>
        <w:rPr>
          <w:szCs w:val="18"/>
        </w:rPr>
        <w:t>A</w:t>
      </w:r>
      <w:r w:rsidR="001B7B10">
        <w:rPr>
          <w:szCs w:val="18"/>
        </w:rPr>
        <w:t xml:space="preserve"> second reason why UCI omission can be useful is, from a network perspective, to allow a </w:t>
      </w:r>
      <w:proofErr w:type="spellStart"/>
      <w:r w:rsidR="001B7B10">
        <w:rPr>
          <w:szCs w:val="18"/>
        </w:rPr>
        <w:t>gNB</w:t>
      </w:r>
      <w:proofErr w:type="spellEnd"/>
      <w:r w:rsidR="001B7B10">
        <w:rPr>
          <w:szCs w:val="18"/>
        </w:rPr>
        <w:t xml:space="preserve"> to better adjust the resource allocation on PUSCH to the actual CSI payload</w:t>
      </w:r>
      <w:r w:rsidR="0050074A">
        <w:rPr>
          <w:szCs w:val="18"/>
        </w:rPr>
        <w:t xml:space="preserve"> size</w:t>
      </w:r>
      <w:r w:rsidR="001B7B10">
        <w:rPr>
          <w:szCs w:val="18"/>
        </w:rPr>
        <w:t xml:space="preserve">. In fact, if a UE was to adapt the CSI payload to the available resources in a specifications-transparent manner, the </w:t>
      </w:r>
      <w:proofErr w:type="spellStart"/>
      <w:r w:rsidR="001B7B10">
        <w:rPr>
          <w:szCs w:val="18"/>
        </w:rPr>
        <w:t>gNB</w:t>
      </w:r>
      <w:proofErr w:type="spellEnd"/>
      <w:r w:rsidR="001B7B10">
        <w:rPr>
          <w:szCs w:val="18"/>
        </w:rPr>
        <w:t xml:space="preserve"> would not be able to tell whether the existing allocation was insufficient. For example, if at some point the allocated resources had to be reduced because of high traffic demand, and a UE started adapting the reports to the lower allocation, it would be very difficult </w:t>
      </w:r>
      <w:r w:rsidR="00E208C2">
        <w:rPr>
          <w:szCs w:val="18"/>
        </w:rPr>
        <w:t xml:space="preserve">for the </w:t>
      </w:r>
      <w:proofErr w:type="spellStart"/>
      <w:r w:rsidR="00E208C2">
        <w:rPr>
          <w:szCs w:val="18"/>
        </w:rPr>
        <w:t>gNB</w:t>
      </w:r>
      <w:proofErr w:type="spellEnd"/>
      <w:r w:rsidR="00E208C2">
        <w:rPr>
          <w:szCs w:val="18"/>
        </w:rPr>
        <w:t xml:space="preserve"> to revert the situation and increase the allocated resources without knowing </w:t>
      </w:r>
      <w:r w:rsidR="0050074A">
        <w:rPr>
          <w:szCs w:val="18"/>
        </w:rPr>
        <w:t>the nominal size of the</w:t>
      </w:r>
      <w:r w:rsidR="00E208C2">
        <w:rPr>
          <w:szCs w:val="18"/>
        </w:rPr>
        <w:t xml:space="preserve"> CSI</w:t>
      </w:r>
      <w:r w:rsidR="0050074A">
        <w:rPr>
          <w:szCs w:val="18"/>
        </w:rPr>
        <w:t xml:space="preserve"> reports</w:t>
      </w:r>
      <w:r w:rsidR="00E208C2">
        <w:rPr>
          <w:szCs w:val="18"/>
        </w:rPr>
        <w:t>.</w:t>
      </w:r>
    </w:p>
    <w:p w14:paraId="1A49FD3F" w14:textId="2311A66D" w:rsidR="00E208C2" w:rsidRDefault="00E208C2" w:rsidP="00040BCD">
      <w:pPr>
        <w:spacing w:after="120"/>
        <w:rPr>
          <w:szCs w:val="18"/>
        </w:rPr>
      </w:pPr>
      <w:r>
        <w:rPr>
          <w:szCs w:val="18"/>
        </w:rPr>
        <w:t xml:space="preserve">In view of these considerations, a UCI omission rule should be kept as simple as possible. </w:t>
      </w:r>
      <w:r w:rsidR="001C53B3">
        <w:rPr>
          <w:szCs w:val="18"/>
        </w:rPr>
        <w:t xml:space="preserve">From a UE’s perspective, complexity should be significantly lower than CSI recalculation. Moreover, any detailed optimisation </w:t>
      </w:r>
      <w:r>
        <w:rPr>
          <w:szCs w:val="18"/>
        </w:rPr>
        <w:t>is unlikely to provide significant advantage in the overall system performance given the limited scope of this feature.</w:t>
      </w:r>
    </w:p>
    <w:p w14:paraId="59B031DD" w14:textId="44BABBCD" w:rsidR="00E208C2" w:rsidRPr="004D40C3" w:rsidRDefault="00E208C2" w:rsidP="00040BCD">
      <w:pPr>
        <w:spacing w:after="120"/>
        <w:rPr>
          <w:b/>
          <w:i/>
          <w:szCs w:val="18"/>
        </w:rPr>
      </w:pPr>
      <w:r w:rsidRPr="004D40C3">
        <w:rPr>
          <w:b/>
          <w:i/>
          <w:szCs w:val="18"/>
        </w:rPr>
        <w:t>Observation</w:t>
      </w:r>
      <w:r w:rsidR="00914E66">
        <w:rPr>
          <w:b/>
          <w:i/>
          <w:szCs w:val="18"/>
        </w:rPr>
        <w:t xml:space="preserve"> 1</w:t>
      </w:r>
      <w:r w:rsidRPr="004D40C3">
        <w:rPr>
          <w:b/>
          <w:i/>
          <w:szCs w:val="18"/>
        </w:rPr>
        <w:t xml:space="preserve">. </w:t>
      </w:r>
      <w:r w:rsidR="004D40C3" w:rsidRPr="004D40C3">
        <w:rPr>
          <w:b/>
          <w:i/>
          <w:szCs w:val="18"/>
        </w:rPr>
        <w:t>UCI omission is a secondary feature with a limited</w:t>
      </w:r>
      <w:r w:rsidRPr="004D40C3">
        <w:rPr>
          <w:b/>
          <w:i/>
          <w:szCs w:val="18"/>
        </w:rPr>
        <w:t xml:space="preserve"> scope of application and intended purpose</w:t>
      </w:r>
      <w:r w:rsidR="004D40C3" w:rsidRPr="004D40C3">
        <w:rPr>
          <w:b/>
          <w:i/>
          <w:szCs w:val="18"/>
        </w:rPr>
        <w:t xml:space="preserve">. It should be used on rare occasions when CSI recalculation/adaptation is not possible and to aid the </w:t>
      </w:r>
      <w:proofErr w:type="spellStart"/>
      <w:r w:rsidR="004D40C3" w:rsidRPr="004D40C3">
        <w:rPr>
          <w:b/>
          <w:i/>
          <w:szCs w:val="18"/>
        </w:rPr>
        <w:t>gNB</w:t>
      </w:r>
      <w:proofErr w:type="spellEnd"/>
      <w:r w:rsidR="004D40C3" w:rsidRPr="004D40C3">
        <w:rPr>
          <w:b/>
          <w:i/>
          <w:szCs w:val="18"/>
        </w:rPr>
        <w:t xml:space="preserve"> to adapt resource allocation. For these reasons</w:t>
      </w:r>
      <w:r w:rsidR="000F6F5A">
        <w:rPr>
          <w:b/>
          <w:i/>
          <w:szCs w:val="18"/>
        </w:rPr>
        <w:t>,</w:t>
      </w:r>
      <w:r w:rsidR="004D40C3" w:rsidRPr="004D40C3">
        <w:rPr>
          <w:b/>
          <w:i/>
          <w:szCs w:val="18"/>
        </w:rPr>
        <w:t xml:space="preserve"> complexity should be minimised.</w:t>
      </w:r>
    </w:p>
    <w:p w14:paraId="5A941342" w14:textId="21878F1A" w:rsidR="004D40C3" w:rsidRDefault="00790349" w:rsidP="00040BCD">
      <w:pPr>
        <w:spacing w:after="120"/>
        <w:rPr>
          <w:szCs w:val="18"/>
        </w:rPr>
      </w:pPr>
      <w:r>
        <w:rPr>
          <w:szCs w:val="18"/>
        </w:rPr>
        <w:t>During offline email discussion the number of combinations between NZC and bitmap partitioning schemes has been narrowed down as follows</w:t>
      </w:r>
      <w:r w:rsidR="00503F85">
        <w:rPr>
          <w:szCs w:val="18"/>
        </w:rPr>
        <w:t>:</w:t>
      </w:r>
    </w:p>
    <w:p w14:paraId="02FCB931" w14:textId="77777777" w:rsidR="00B9238F" w:rsidRPr="00B9238F" w:rsidRDefault="00B9238F" w:rsidP="00B9238F">
      <w:pPr>
        <w:spacing w:after="0"/>
        <w:rPr>
          <w:sz w:val="18"/>
          <w:szCs w:val="18"/>
          <w:lang w:val="en-US"/>
        </w:rPr>
      </w:pPr>
      <w:r w:rsidRPr="00B9238F">
        <w:rPr>
          <w:b/>
          <w:sz w:val="18"/>
          <w:szCs w:val="18"/>
          <w:u w:val="single"/>
          <w:lang w:val="en-US"/>
        </w:rPr>
        <w:t>Observation</w:t>
      </w:r>
      <w:r w:rsidRPr="00B9238F">
        <w:rPr>
          <w:sz w:val="18"/>
          <w:szCs w:val="18"/>
          <w:lang w:val="en-US"/>
        </w:rPr>
        <w:t xml:space="preserve">: On UCI omission for Rel.16 Type II codebooks </w:t>
      </w:r>
    </w:p>
    <w:p w14:paraId="34593ABC" w14:textId="77777777" w:rsidR="00B9238F" w:rsidRPr="00B9238F" w:rsidRDefault="00B9238F" w:rsidP="00B9238F">
      <w:pPr>
        <w:numPr>
          <w:ilvl w:val="0"/>
          <w:numId w:val="25"/>
        </w:numPr>
        <w:spacing w:after="0"/>
        <w:rPr>
          <w:sz w:val="18"/>
          <w:szCs w:val="18"/>
          <w:lang w:val="en-US"/>
        </w:rPr>
      </w:pPr>
      <w:r w:rsidRPr="00B9238F">
        <w:rPr>
          <w:sz w:val="18"/>
          <w:szCs w:val="18"/>
          <w:lang w:val="en-US"/>
        </w:rPr>
        <w:t>On G</w:t>
      </w:r>
      <w:r w:rsidRPr="00B9238F">
        <w:rPr>
          <w:sz w:val="18"/>
          <w:szCs w:val="18"/>
          <w:vertAlign w:val="subscript"/>
          <w:lang w:val="en-US"/>
        </w:rPr>
        <w:t>1</w:t>
      </w:r>
      <w:r w:rsidRPr="00B9238F">
        <w:rPr>
          <w:sz w:val="18"/>
          <w:szCs w:val="18"/>
          <w:lang w:val="en-US"/>
        </w:rPr>
        <w:t>/G</w:t>
      </w:r>
      <w:r w:rsidRPr="00B9238F">
        <w:rPr>
          <w:sz w:val="18"/>
          <w:szCs w:val="18"/>
          <w:vertAlign w:val="subscript"/>
          <w:lang w:val="en-US"/>
        </w:rPr>
        <w:t>2</w:t>
      </w:r>
      <w:r w:rsidRPr="00B9238F">
        <w:rPr>
          <w:sz w:val="18"/>
          <w:szCs w:val="18"/>
          <w:lang w:val="en-US"/>
        </w:rPr>
        <w:t xml:space="preserve"> priority rule, Alt1.2 with layer</w:t>
      </w:r>
      <w:r w:rsidRPr="00B9238F">
        <w:rPr>
          <w:sz w:val="18"/>
          <w:szCs w:val="18"/>
          <w:lang w:val="en-US"/>
        </w:rPr>
        <w:sym w:font="Wingdings" w:char="F0E0"/>
      </w:r>
      <w:r w:rsidRPr="00B9238F">
        <w:rPr>
          <w:sz w:val="18"/>
          <w:szCs w:val="18"/>
          <w:lang w:val="en-US"/>
        </w:rPr>
        <w:t>SD</w:t>
      </w:r>
      <w:r w:rsidRPr="00B9238F">
        <w:rPr>
          <w:sz w:val="18"/>
          <w:szCs w:val="18"/>
          <w:lang w:val="en-US"/>
        </w:rPr>
        <w:sym w:font="Wingdings" w:char="F0E0"/>
      </w:r>
      <w:r w:rsidRPr="00B9238F">
        <w:rPr>
          <w:sz w:val="18"/>
          <w:szCs w:val="18"/>
          <w:lang w:val="en-US"/>
        </w:rPr>
        <w:t>FD indexing is equivalent to Alt1.1 without permutation. Therefore, there is consensus on the support for:</w:t>
      </w:r>
    </w:p>
    <w:p w14:paraId="5E2EFF09" w14:textId="6889A326" w:rsidR="00B9238F" w:rsidRPr="00B9238F" w:rsidRDefault="00B9238F" w:rsidP="00B9238F">
      <w:pPr>
        <w:numPr>
          <w:ilvl w:val="1"/>
          <w:numId w:val="25"/>
        </w:numPr>
        <w:spacing w:after="0"/>
        <w:rPr>
          <w:sz w:val="18"/>
          <w:szCs w:val="18"/>
          <w:lang w:val="en-US"/>
        </w:rPr>
      </w:pPr>
      <w:r w:rsidRPr="00B9238F">
        <w:rPr>
          <w:sz w:val="18"/>
          <w:szCs w:val="18"/>
          <w:lang w:val="en-US"/>
        </w:rPr>
        <w:t>Layer</w:t>
      </w:r>
      <w:r w:rsidRPr="00B9238F">
        <w:rPr>
          <w:sz w:val="18"/>
          <w:szCs w:val="18"/>
          <w:lang w:val="en-US"/>
        </w:rPr>
        <w:sym w:font="Wingdings" w:char="F0E0"/>
      </w:r>
      <w:r w:rsidRPr="00B9238F">
        <w:rPr>
          <w:sz w:val="18"/>
          <w:szCs w:val="18"/>
          <w:lang w:val="en-US"/>
        </w:rPr>
        <w:t>SD</w:t>
      </w:r>
      <w:r w:rsidRPr="00B9238F">
        <w:rPr>
          <w:sz w:val="18"/>
          <w:szCs w:val="18"/>
          <w:lang w:val="en-US"/>
        </w:rPr>
        <w:sym w:font="Wingdings" w:char="F0E0"/>
      </w:r>
      <w:r w:rsidRPr="00B9238F">
        <w:rPr>
          <w:sz w:val="18"/>
          <w:szCs w:val="18"/>
          <w:lang w:val="en-US"/>
        </w:rPr>
        <w:t>FD (</w:t>
      </w:r>
      <m:oMath>
        <m:r>
          <w:rPr>
            <w:rFonts w:ascii="Cambria Math" w:hAnsi="Cambria Math"/>
            <w:sz w:val="18"/>
            <w:szCs w:val="18"/>
            <w:lang w:val="en-US"/>
          </w:rPr>
          <m:t xml:space="preserve">λ </m:t>
        </m:r>
      </m:oMath>
      <w:r w:rsidRPr="00B9238F">
        <w:rPr>
          <w:sz w:val="18"/>
          <w:szCs w:val="18"/>
          <w:lang w:val="en-US"/>
        </w:rPr>
        <w:sym w:font="Wingdings" w:char="F0E0"/>
      </w:r>
      <w:r w:rsidRPr="00B9238F">
        <w:rPr>
          <w:i/>
          <w:sz w:val="18"/>
          <w:szCs w:val="18"/>
          <w:lang w:val="en-US"/>
        </w:rPr>
        <w:t>l</w:t>
      </w:r>
      <w:r w:rsidRPr="00B9238F">
        <w:rPr>
          <w:sz w:val="18"/>
          <w:szCs w:val="18"/>
          <w:lang w:val="en-US"/>
        </w:rPr>
        <w:sym w:font="Wingdings" w:char="F0E0"/>
      </w:r>
      <w:r w:rsidRPr="00B9238F">
        <w:rPr>
          <w:i/>
          <w:sz w:val="18"/>
          <w:szCs w:val="18"/>
          <w:lang w:val="en-US"/>
        </w:rPr>
        <w:t>m</w:t>
      </w:r>
      <w:r w:rsidRPr="00B9238F">
        <w:rPr>
          <w:sz w:val="18"/>
          <w:szCs w:val="18"/>
          <w:lang w:val="en-US"/>
        </w:rPr>
        <w:t xml:space="preserve">) indexing (note: this simply narrows down the choices for </w:t>
      </w:r>
      <w:proofErr w:type="spellStart"/>
      <w:r w:rsidRPr="00B9238F">
        <w:rPr>
          <w:sz w:val="18"/>
          <w:szCs w:val="18"/>
          <w:lang w:val="en-US"/>
        </w:rPr>
        <w:t>Prio</w:t>
      </w:r>
      <w:proofErr w:type="spellEnd"/>
      <w:r w:rsidRPr="00B9238F">
        <w:rPr>
          <w:sz w:val="18"/>
          <w:szCs w:val="18"/>
          <w:lang w:val="en-US"/>
        </w:rPr>
        <w:t>(.) function)</w:t>
      </w:r>
    </w:p>
    <w:p w14:paraId="4BFAEAB7" w14:textId="70986202" w:rsidR="00B9238F" w:rsidRPr="00B9238F" w:rsidRDefault="00B9238F" w:rsidP="00B9238F">
      <w:pPr>
        <w:numPr>
          <w:ilvl w:val="1"/>
          <w:numId w:val="25"/>
        </w:numPr>
        <w:spacing w:after="0"/>
        <w:rPr>
          <w:sz w:val="18"/>
          <w:szCs w:val="18"/>
          <w:lang w:val="en-US"/>
        </w:rPr>
      </w:pPr>
      <w:r w:rsidRPr="00B9238F">
        <w:rPr>
          <w:sz w:val="18"/>
          <w:szCs w:val="18"/>
          <w:lang w:val="en-US"/>
        </w:rPr>
        <w:t xml:space="preserve">Priority level definition: If priority levels of two LCCs </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1</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1</m:t>
                </m:r>
              </m:sub>
            </m:sSub>
          </m:sup>
        </m:sSubSup>
      </m:oMath>
      <w:r w:rsidRPr="00B9238F">
        <w:rPr>
          <w:sz w:val="18"/>
          <w:szCs w:val="18"/>
          <w:lang w:val="en-US"/>
        </w:rPr>
        <w:t>and</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2</m:t>
                </m:r>
              </m:sub>
            </m:sSub>
          </m:sup>
        </m:sSubSup>
      </m:oMath>
      <w:r w:rsidRPr="00B9238F">
        <w:rPr>
          <w:sz w:val="18"/>
          <w:szCs w:val="18"/>
          <w:lang w:val="en-US"/>
        </w:rPr>
        <w:t xml:space="preserve"> are such that </w:t>
      </w:r>
      <m:oMath>
        <m:r>
          <w:rPr>
            <w:rFonts w:ascii="Cambria Math" w:hAnsi="Cambria Math"/>
            <w:sz w:val="18"/>
            <w:szCs w:val="18"/>
            <w:lang w:val="en-US"/>
          </w:rPr>
          <m:t>Prio</m:t>
        </m:r>
        <m:d>
          <m:dPr>
            <m:ctrlPr>
              <w:rPr>
                <w:rFonts w:ascii="Cambria Math" w:hAnsi="Cambria Math"/>
                <w:i/>
                <w:iCs/>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e>
        </m:d>
        <m:r>
          <w:rPr>
            <w:rFonts w:ascii="Cambria Math" w:hAnsi="Cambria Math"/>
            <w:sz w:val="18"/>
            <w:szCs w:val="18"/>
            <w:lang w:val="en-US"/>
          </w:rPr>
          <m:t>&lt;Prio(</m:t>
        </m:r>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1</m:t>
            </m:r>
          </m:sub>
        </m:sSub>
        <m:r>
          <w:rPr>
            <w:rFonts w:ascii="Cambria Math" w:hAnsi="Cambria Math"/>
            <w:sz w:val="18"/>
            <w:szCs w:val="18"/>
            <w:lang w:val="en-US"/>
          </w:rPr>
          <m:t>)</m:t>
        </m:r>
      </m:oMath>
      <w:r w:rsidRPr="00B9238F">
        <w:rPr>
          <w:sz w:val="18"/>
          <w:szCs w:val="18"/>
          <w:lang w:val="en-US"/>
        </w:rPr>
        <w:t xml:space="preserve">, LCC </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2</m:t>
                </m:r>
              </m:sub>
            </m:sSub>
          </m:sup>
        </m:sSubSup>
      </m:oMath>
      <w:r w:rsidRPr="00B9238F">
        <w:rPr>
          <w:sz w:val="18"/>
          <w:szCs w:val="18"/>
          <w:lang w:val="en-US"/>
        </w:rPr>
        <w:t xml:space="preserve"> has a higher priority over </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1</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1</m:t>
                </m:r>
              </m:sub>
            </m:sSub>
          </m:sup>
        </m:sSubSup>
      </m:oMath>
    </w:p>
    <w:p w14:paraId="740B3E47" w14:textId="77777777" w:rsidR="00B9238F" w:rsidRPr="00B9238F" w:rsidRDefault="00B9238F" w:rsidP="00B9238F">
      <w:pPr>
        <w:numPr>
          <w:ilvl w:val="0"/>
          <w:numId w:val="25"/>
        </w:numPr>
        <w:spacing w:after="0"/>
        <w:rPr>
          <w:sz w:val="18"/>
          <w:szCs w:val="18"/>
          <w:lang w:val="en-US"/>
        </w:rPr>
      </w:pPr>
      <w:r w:rsidRPr="00B9238F">
        <w:rPr>
          <w:sz w:val="18"/>
          <w:szCs w:val="18"/>
          <w:lang w:val="en-US"/>
        </w:rPr>
        <w:t>Three alternatives remain to finalize the UCI omission scheme:</w:t>
      </w:r>
    </w:p>
    <w:p w14:paraId="6E6114CA" w14:textId="77777777" w:rsidR="00B9238F" w:rsidRPr="00B9238F" w:rsidRDefault="00B9238F" w:rsidP="00B9238F">
      <w:pPr>
        <w:numPr>
          <w:ilvl w:val="1"/>
          <w:numId w:val="24"/>
        </w:numPr>
        <w:spacing w:after="0"/>
        <w:rPr>
          <w:sz w:val="18"/>
          <w:szCs w:val="18"/>
        </w:rPr>
      </w:pPr>
      <w:r w:rsidRPr="00B9238F">
        <w:rPr>
          <w:sz w:val="18"/>
          <w:szCs w:val="18"/>
        </w:rPr>
        <w:t xml:space="preserve">Alt A (cf. Alt1.1+2.6 no permutation, currently supported by 5 companies).  </w:t>
      </w:r>
    </w:p>
    <w:p w14:paraId="1D6771E9" w14:textId="0DE5EE77" w:rsidR="00B9238F" w:rsidRPr="00B9238F" w:rsidRDefault="00B9238F" w:rsidP="00B9238F">
      <w:pPr>
        <w:numPr>
          <w:ilvl w:val="2"/>
          <w:numId w:val="24"/>
        </w:numPr>
        <w:spacing w:after="0"/>
        <w:rPr>
          <w:sz w:val="18"/>
          <w:szCs w:val="18"/>
        </w:rPr>
      </w:pPr>
      <w:r w:rsidRPr="00B9238F">
        <w:rPr>
          <w:sz w:val="18"/>
          <w:szCs w:val="18"/>
        </w:rPr>
        <w:t>G</w:t>
      </w:r>
      <w:r w:rsidRPr="00B9238F">
        <w:rPr>
          <w:sz w:val="18"/>
          <w:szCs w:val="18"/>
          <w:vertAlign w:val="subscript"/>
        </w:rPr>
        <w:t xml:space="preserve">1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highest priority coefficients and G</w:t>
      </w:r>
      <w:r w:rsidRPr="00B9238F">
        <w:rPr>
          <w:sz w:val="18"/>
          <w:szCs w:val="18"/>
          <w:vertAlign w:val="subscript"/>
        </w:rPr>
        <w:t xml:space="preserve">2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lowest priority coefficients</w:t>
      </w:r>
    </w:p>
    <w:p w14:paraId="2489BA1C" w14:textId="09B238F4" w:rsidR="00B9238F" w:rsidRPr="00B9238F" w:rsidRDefault="00B9238F" w:rsidP="00B9238F">
      <w:pPr>
        <w:numPr>
          <w:ilvl w:val="2"/>
          <w:numId w:val="24"/>
        </w:numPr>
        <w:spacing w:after="0"/>
        <w:rPr>
          <w:sz w:val="18"/>
          <w:szCs w:val="18"/>
        </w:rPr>
      </w:pPr>
      <w:r w:rsidRPr="00B9238F">
        <w:rPr>
          <w:sz w:val="18"/>
          <w:szCs w:val="18"/>
          <w:lang w:val="en-US"/>
        </w:rPr>
        <w:t xml:space="preserve">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=2L⋅RI⋅m+RI⋅l+λ</m:t>
        </m:r>
      </m:oMath>
      <w:r w:rsidRPr="00B9238F">
        <w:rPr>
          <w:sz w:val="18"/>
          <w:szCs w:val="18"/>
          <w:lang w:val="en-US"/>
        </w:rPr>
        <w:t xml:space="preserve"> (i.e. no permutation), and bitmap </w:t>
      </w:r>
      <m:oMath>
        <m:sSubSup>
          <m:sSubSupPr>
            <m:ctrlPr>
              <w:rPr>
                <w:rFonts w:ascii="Cambria Math" w:hAnsi="Cambria Math"/>
                <w:i/>
                <w:sz w:val="18"/>
                <w:szCs w:val="18"/>
              </w:rPr>
            </m:ctrlPr>
          </m:sSubSupPr>
          <m:e>
            <m:r>
              <w:rPr>
                <w:rFonts w:ascii="Cambria Math"/>
                <w:sz w:val="18"/>
                <w:szCs w:val="18"/>
              </w:rPr>
              <m:t>β</m:t>
            </m:r>
          </m:e>
          <m:sub>
            <m:r>
              <w:rPr>
                <w:rFonts w:ascii="Cambria Math"/>
                <w:sz w:val="18"/>
                <w:szCs w:val="18"/>
              </w:rPr>
              <m:t>l,m</m:t>
            </m:r>
          </m:sub>
          <m:sup>
            <m:r>
              <w:rPr>
                <w:rFonts w:ascii="Cambria Math"/>
                <w:sz w:val="18"/>
                <w:szCs w:val="18"/>
              </w:rPr>
              <m:t>(λ)</m:t>
            </m:r>
          </m:sup>
        </m:sSubSup>
      </m:oMath>
      <w:r w:rsidRPr="00B9238F">
        <w:rPr>
          <w:sz w:val="18"/>
          <w:szCs w:val="18"/>
          <w:lang w:val="en-US"/>
        </w:rPr>
        <w:t xml:space="preserve"> is included in </w:t>
      </w:r>
      <w:r w:rsidRPr="00B9238F">
        <w:rPr>
          <w:sz w:val="18"/>
          <w:szCs w:val="18"/>
        </w:rPr>
        <w:t>G</w:t>
      </w:r>
      <w:r w:rsidRPr="00B9238F">
        <w:rPr>
          <w:sz w:val="18"/>
          <w:szCs w:val="18"/>
          <w:vertAlign w:val="subscript"/>
        </w:rPr>
        <w:t>1</w:t>
      </w:r>
    </w:p>
    <w:p w14:paraId="52B57C11" w14:textId="77777777" w:rsidR="00B9238F" w:rsidRPr="00B9238F" w:rsidRDefault="00B9238F" w:rsidP="00B9238F">
      <w:pPr>
        <w:numPr>
          <w:ilvl w:val="2"/>
          <w:numId w:val="24"/>
        </w:numPr>
        <w:spacing w:after="0"/>
        <w:rPr>
          <w:sz w:val="18"/>
          <w:szCs w:val="18"/>
        </w:rPr>
      </w:pPr>
      <w:r w:rsidRPr="00B9238F">
        <w:rPr>
          <w:sz w:val="18"/>
          <w:szCs w:val="18"/>
        </w:rPr>
        <w:t xml:space="preserve">Main arguments from the proponents include simplicity considering that UCI omission should only be used in case of emergency and that the overhead saving from bitmap partitioning may not be significant </w:t>
      </w:r>
    </w:p>
    <w:p w14:paraId="17658559" w14:textId="77777777" w:rsidR="00B9238F" w:rsidRPr="00B9238F" w:rsidRDefault="00B9238F" w:rsidP="00B9238F">
      <w:pPr>
        <w:numPr>
          <w:ilvl w:val="1"/>
          <w:numId w:val="24"/>
        </w:numPr>
        <w:spacing w:after="0"/>
        <w:rPr>
          <w:sz w:val="18"/>
          <w:szCs w:val="18"/>
        </w:rPr>
      </w:pPr>
      <w:r w:rsidRPr="00B9238F">
        <w:rPr>
          <w:sz w:val="18"/>
          <w:szCs w:val="18"/>
        </w:rPr>
        <w:t>Alt B (cf. Alt1.1+2.6 with permutation, currently supported by 5 companies).</w:t>
      </w:r>
    </w:p>
    <w:p w14:paraId="2CB973C3" w14:textId="737E02BD" w:rsidR="00B9238F" w:rsidRPr="00B9238F" w:rsidRDefault="00B9238F" w:rsidP="00B9238F">
      <w:pPr>
        <w:numPr>
          <w:ilvl w:val="2"/>
          <w:numId w:val="24"/>
        </w:numPr>
        <w:spacing w:after="0"/>
        <w:rPr>
          <w:sz w:val="18"/>
          <w:szCs w:val="18"/>
        </w:rPr>
      </w:pPr>
      <w:r w:rsidRPr="00B9238F">
        <w:rPr>
          <w:sz w:val="18"/>
          <w:szCs w:val="18"/>
        </w:rPr>
        <w:t>G</w:t>
      </w:r>
      <w:r w:rsidRPr="00B9238F">
        <w:rPr>
          <w:sz w:val="18"/>
          <w:szCs w:val="18"/>
          <w:vertAlign w:val="subscript"/>
        </w:rPr>
        <w:t xml:space="preserve">1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highest priority coefficients and G</w:t>
      </w:r>
      <w:r w:rsidRPr="00B9238F">
        <w:rPr>
          <w:sz w:val="18"/>
          <w:szCs w:val="18"/>
          <w:vertAlign w:val="subscript"/>
        </w:rPr>
        <w:t xml:space="preserve">2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lowest priority coefficients</w:t>
      </w:r>
    </w:p>
    <w:p w14:paraId="619ABDCE" w14:textId="45ADED0D" w:rsidR="00B9238F" w:rsidRPr="00B9238F" w:rsidRDefault="00B9238F" w:rsidP="00B9238F">
      <w:pPr>
        <w:numPr>
          <w:ilvl w:val="2"/>
          <w:numId w:val="24"/>
        </w:numPr>
        <w:spacing w:after="0"/>
        <w:rPr>
          <w:sz w:val="18"/>
          <w:szCs w:val="18"/>
        </w:rPr>
      </w:pPr>
      <w:r w:rsidRPr="00B9238F">
        <w:rPr>
          <w:sz w:val="18"/>
          <w:szCs w:val="18"/>
          <w:lang w:val="en-US"/>
        </w:rPr>
        <w:t xml:space="preserve">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1</m:t>
            </m:r>
          </m:sub>
        </m:sSub>
        <m:d>
          <m:dPr>
            <m:ctrlPr>
              <w:rPr>
                <w:rFonts w:ascii="Cambria Math" w:hAnsi="Cambria Math"/>
                <w:i/>
                <w:iCs/>
                <w:sz w:val="18"/>
                <w:szCs w:val="18"/>
              </w:rPr>
            </m:ctrlPr>
          </m:dPr>
          <m:e>
            <m:r>
              <w:rPr>
                <w:rFonts w:ascii="Cambria Math" w:hAnsi="Cambria Math"/>
                <w:sz w:val="18"/>
                <w:szCs w:val="18"/>
                <w:lang w:val="en-US"/>
              </w:rPr>
              <m:t>m</m:t>
            </m:r>
          </m:e>
        </m:d>
        <m:r>
          <w:rPr>
            <w:rFonts w:ascii="Cambria Math" w:hAnsi="Cambria Math"/>
            <w:sz w:val="18"/>
            <w:szCs w:val="18"/>
            <w:lang w:val="en-US"/>
          </w:rPr>
          <m:t>+RI⋅Per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2</m:t>
            </m:r>
          </m:sub>
        </m:sSub>
        <m:d>
          <m:dPr>
            <m:ctrlPr>
              <w:rPr>
                <w:rFonts w:ascii="Cambria Math" w:hAnsi="Cambria Math"/>
                <w:i/>
                <w:iCs/>
                <w:sz w:val="18"/>
                <w:szCs w:val="18"/>
              </w:rPr>
            </m:ctrlPr>
          </m:dPr>
          <m:e>
            <m:r>
              <w:rPr>
                <w:rFonts w:ascii="Cambria Math" w:hAnsi="Cambria Math"/>
                <w:sz w:val="18"/>
                <w:szCs w:val="18"/>
                <w:lang w:val="en-US"/>
              </w:rPr>
              <m:t>l</m:t>
            </m:r>
          </m:e>
        </m:d>
        <m:r>
          <w:rPr>
            <w:rFonts w:ascii="Cambria Math" w:hAnsi="Cambria Math"/>
            <w:sz w:val="18"/>
            <w:szCs w:val="18"/>
            <w:lang w:val="en-US"/>
          </w:rPr>
          <m:t>+λ</m:t>
        </m:r>
      </m:oMath>
      <w:r w:rsidRPr="00B9238F">
        <w:rPr>
          <w:sz w:val="18"/>
          <w:szCs w:val="18"/>
        </w:rPr>
        <w:t xml:space="preserve">, </w:t>
      </w:r>
      <w:r w:rsidRPr="00B9238F">
        <w:rPr>
          <w:sz w:val="18"/>
          <w:szCs w:val="18"/>
          <w:lang w:val="en-US"/>
        </w:rPr>
        <w:t xml:space="preserve">and bitmap </w:t>
      </w:r>
      <m:oMath>
        <m:sSubSup>
          <m:sSubSupPr>
            <m:ctrlPr>
              <w:rPr>
                <w:rFonts w:ascii="Cambria Math" w:hAnsi="Cambria Math"/>
                <w:i/>
                <w:sz w:val="18"/>
                <w:szCs w:val="18"/>
              </w:rPr>
            </m:ctrlPr>
          </m:sSubSupPr>
          <m:e>
            <m:r>
              <w:rPr>
                <w:rFonts w:ascii="Cambria Math" w:hAnsi="Cambria Math"/>
                <w:sz w:val="18"/>
                <w:szCs w:val="18"/>
              </w:rPr>
              <m:t>β</m:t>
            </m:r>
          </m:e>
          <m:sub>
            <m:r>
              <w:rPr>
                <w:rFonts w:ascii="Cambria Math" w:hAnsi="Cambria Math"/>
                <w:sz w:val="18"/>
                <w:szCs w:val="18"/>
              </w:rPr>
              <m:t>l,m</m:t>
            </m:r>
          </m:sub>
          <m:sup>
            <m:r>
              <w:rPr>
                <w:rFonts w:ascii="Cambria Math" w:hAnsi="Cambria Math"/>
                <w:sz w:val="18"/>
                <w:szCs w:val="18"/>
              </w:rPr>
              <m:t>(λ)</m:t>
            </m:r>
          </m:sup>
        </m:sSubSup>
      </m:oMath>
      <w:r w:rsidRPr="00B9238F">
        <w:rPr>
          <w:sz w:val="18"/>
          <w:szCs w:val="18"/>
          <w:lang w:val="en-US"/>
        </w:rPr>
        <w:t xml:space="preserve"> is included in </w:t>
      </w:r>
      <w:r w:rsidRPr="00B9238F">
        <w:rPr>
          <w:sz w:val="18"/>
          <w:szCs w:val="18"/>
        </w:rPr>
        <w:t>G</w:t>
      </w:r>
      <w:r w:rsidRPr="00B9238F">
        <w:rPr>
          <w:sz w:val="18"/>
          <w:szCs w:val="18"/>
          <w:vertAlign w:val="subscript"/>
        </w:rPr>
        <w:t>1</w:t>
      </w:r>
    </w:p>
    <w:p w14:paraId="087069FF" w14:textId="77777777" w:rsidR="00B9238F" w:rsidRPr="00B9238F" w:rsidRDefault="00B9238F" w:rsidP="00B9238F">
      <w:pPr>
        <w:numPr>
          <w:ilvl w:val="3"/>
          <w:numId w:val="25"/>
        </w:numPr>
        <w:spacing w:after="0"/>
        <w:rPr>
          <w:sz w:val="18"/>
          <w:szCs w:val="18"/>
          <w:lang w:val="en-US"/>
        </w:rPr>
      </w:pPr>
      <w:r w:rsidRPr="00B9238F">
        <w:rPr>
          <w:sz w:val="18"/>
          <w:szCs w:val="18"/>
          <w:lang w:val="en-US"/>
        </w:rPr>
        <w:t>FFS: the functions Perm</w:t>
      </w:r>
      <w:r w:rsidRPr="00B9238F">
        <w:rPr>
          <w:sz w:val="18"/>
          <w:szCs w:val="18"/>
          <w:vertAlign w:val="subscript"/>
          <w:lang w:val="en-US"/>
        </w:rPr>
        <w:t>1</w:t>
      </w:r>
      <w:r w:rsidRPr="00B9238F">
        <w:rPr>
          <w:sz w:val="18"/>
          <w:szCs w:val="18"/>
          <w:lang w:val="en-US"/>
        </w:rPr>
        <w:t>(</w:t>
      </w:r>
      <w:r w:rsidRPr="00B9238F">
        <w:rPr>
          <w:i/>
          <w:sz w:val="18"/>
          <w:szCs w:val="18"/>
          <w:lang w:val="en-US"/>
        </w:rPr>
        <w:t>m</w:t>
      </w:r>
      <w:r w:rsidRPr="00B9238F">
        <w:rPr>
          <w:sz w:val="18"/>
          <w:szCs w:val="18"/>
          <w:lang w:val="en-US"/>
        </w:rPr>
        <w:t>) and Perm</w:t>
      </w:r>
      <w:r w:rsidRPr="00B9238F">
        <w:rPr>
          <w:sz w:val="18"/>
          <w:szCs w:val="18"/>
          <w:vertAlign w:val="subscript"/>
          <w:lang w:val="en-US"/>
        </w:rPr>
        <w:t>2</w:t>
      </w:r>
      <w:r w:rsidRPr="00B9238F">
        <w:rPr>
          <w:sz w:val="18"/>
          <w:szCs w:val="18"/>
          <w:lang w:val="en-US"/>
        </w:rPr>
        <w:t>(</w:t>
      </w:r>
      <w:r w:rsidRPr="00B9238F">
        <w:rPr>
          <w:i/>
          <w:sz w:val="18"/>
          <w:szCs w:val="18"/>
          <w:lang w:val="en-US"/>
        </w:rPr>
        <w:t>l</w:t>
      </w:r>
      <w:r w:rsidRPr="00B9238F">
        <w:rPr>
          <w:sz w:val="18"/>
          <w:szCs w:val="18"/>
          <w:lang w:val="en-US"/>
        </w:rPr>
        <w:t>)</w:t>
      </w:r>
    </w:p>
    <w:p w14:paraId="5B9F0D2A" w14:textId="77777777" w:rsidR="00B9238F" w:rsidRPr="00B9238F" w:rsidRDefault="00B9238F" w:rsidP="00B9238F">
      <w:pPr>
        <w:numPr>
          <w:ilvl w:val="2"/>
          <w:numId w:val="25"/>
        </w:numPr>
        <w:spacing w:after="0"/>
        <w:rPr>
          <w:sz w:val="18"/>
          <w:szCs w:val="18"/>
          <w:lang w:val="en-US"/>
        </w:rPr>
      </w:pPr>
      <w:r w:rsidRPr="00B9238F">
        <w:rPr>
          <w:sz w:val="18"/>
          <w:szCs w:val="18"/>
          <w:lang w:val="en-US"/>
        </w:rPr>
        <w:t xml:space="preserve">Main arguments from the proponents include the additional robustness from preserving stronger LCCs even in </w:t>
      </w:r>
      <w:proofErr w:type="gramStart"/>
      <w:r w:rsidRPr="00B9238F">
        <w:rPr>
          <w:sz w:val="18"/>
          <w:szCs w:val="18"/>
          <w:lang w:val="en-US"/>
        </w:rPr>
        <w:t>emergency situation</w:t>
      </w:r>
      <w:proofErr w:type="gramEnd"/>
      <w:r w:rsidRPr="00B9238F">
        <w:rPr>
          <w:sz w:val="18"/>
          <w:szCs w:val="18"/>
          <w:lang w:val="en-US"/>
        </w:rPr>
        <w:t xml:space="preserve"> and that the overhead saving from bitmap partitioning may not be significant</w:t>
      </w:r>
    </w:p>
    <w:p w14:paraId="7FC8E091" w14:textId="77777777" w:rsidR="00B9238F" w:rsidRPr="00B9238F" w:rsidRDefault="00B9238F" w:rsidP="00B9238F">
      <w:pPr>
        <w:numPr>
          <w:ilvl w:val="1"/>
          <w:numId w:val="24"/>
        </w:numPr>
        <w:spacing w:after="0"/>
        <w:rPr>
          <w:sz w:val="18"/>
          <w:szCs w:val="18"/>
        </w:rPr>
      </w:pPr>
      <w:r w:rsidRPr="00B9238F">
        <w:rPr>
          <w:sz w:val="18"/>
          <w:szCs w:val="18"/>
        </w:rPr>
        <w:t xml:space="preserve">Alt C (Alt1.2+2.2, currently supported by 5 companies). </w:t>
      </w:r>
    </w:p>
    <w:p w14:paraId="585C127C" w14:textId="4A422D90" w:rsidR="00B9238F" w:rsidRPr="00B9238F" w:rsidRDefault="00B9238F" w:rsidP="00B9238F">
      <w:pPr>
        <w:numPr>
          <w:ilvl w:val="2"/>
          <w:numId w:val="24"/>
        </w:numPr>
        <w:spacing w:after="0"/>
        <w:rPr>
          <w:sz w:val="18"/>
          <w:szCs w:val="18"/>
        </w:rPr>
      </w:pPr>
      <w:r w:rsidRPr="00B9238F">
        <w:rPr>
          <w:sz w:val="18"/>
          <w:szCs w:val="18"/>
        </w:rPr>
        <w:t>G</w:t>
      </w:r>
      <w:r w:rsidRPr="00B9238F">
        <w:rPr>
          <w:sz w:val="18"/>
          <w:szCs w:val="18"/>
          <w:vertAlign w:val="subscript"/>
        </w:rPr>
        <w:t xml:space="preserve">1 </w:t>
      </w:r>
      <w:r w:rsidRPr="00B9238F">
        <w:rPr>
          <w:sz w:val="18"/>
          <w:szCs w:val="18"/>
        </w:rPr>
        <w:t xml:space="preserve">comprising more than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highest priority coefficients and G</w:t>
      </w:r>
      <w:r w:rsidRPr="00B9238F">
        <w:rPr>
          <w:sz w:val="18"/>
          <w:szCs w:val="18"/>
          <w:vertAlign w:val="subscript"/>
        </w:rPr>
        <w:t xml:space="preserve">2 </w:t>
      </w:r>
      <w:r w:rsidRPr="00B9238F">
        <w:rPr>
          <w:sz w:val="18"/>
          <w:szCs w:val="18"/>
        </w:rPr>
        <w:t>comprising the remaining (&lt;</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lowest priority coefficients for the same bit-width as G</w:t>
      </w:r>
      <w:r w:rsidRPr="00B9238F">
        <w:rPr>
          <w:sz w:val="18"/>
          <w:szCs w:val="18"/>
          <w:vertAlign w:val="subscript"/>
        </w:rPr>
        <w:t>1</w:t>
      </w:r>
      <w:r w:rsidRPr="00B9238F">
        <w:rPr>
          <w:sz w:val="18"/>
          <w:szCs w:val="18"/>
        </w:rPr>
        <w:t xml:space="preserve"> of Alt A/B</w:t>
      </w:r>
    </w:p>
    <w:p w14:paraId="5F3E09F8" w14:textId="6A38E18C" w:rsidR="00B9238F" w:rsidRPr="00B9238F" w:rsidRDefault="00B9238F" w:rsidP="00B9238F">
      <w:pPr>
        <w:numPr>
          <w:ilvl w:val="2"/>
          <w:numId w:val="24"/>
        </w:numPr>
        <w:spacing w:after="0"/>
        <w:rPr>
          <w:sz w:val="18"/>
          <w:szCs w:val="18"/>
        </w:rPr>
      </w:pPr>
      <w:r w:rsidRPr="00B9238F">
        <w:rPr>
          <w:sz w:val="18"/>
          <w:szCs w:val="18"/>
          <w:lang w:val="en-US"/>
        </w:rPr>
        <w:t xml:space="preserve">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=2L⋅RI⋅m+RI⋅l+λ</m:t>
        </m:r>
      </m:oMath>
      <w:r w:rsidRPr="00B9238F">
        <w:rPr>
          <w:sz w:val="18"/>
          <w:szCs w:val="18"/>
          <w:lang w:val="en-US"/>
        </w:rPr>
        <w:t xml:space="preserve"> (i.e. no permutation), and bitmap location is according to Alt2.2 (cf. agreement in RAN1#98)</w:t>
      </w:r>
    </w:p>
    <w:p w14:paraId="6A1150A6" w14:textId="77777777" w:rsidR="00B9238F" w:rsidRPr="00B9238F" w:rsidRDefault="00B9238F" w:rsidP="00B9238F">
      <w:pPr>
        <w:numPr>
          <w:ilvl w:val="2"/>
          <w:numId w:val="24"/>
        </w:numPr>
        <w:spacing w:after="0"/>
        <w:rPr>
          <w:sz w:val="18"/>
          <w:szCs w:val="18"/>
        </w:rPr>
      </w:pPr>
      <w:r w:rsidRPr="00B9238F">
        <w:rPr>
          <w:sz w:val="18"/>
          <w:szCs w:val="18"/>
          <w:lang w:val="en-US"/>
        </w:rPr>
        <w:t>Main arguments</w:t>
      </w:r>
      <w:r w:rsidRPr="00B9238F">
        <w:rPr>
          <w:sz w:val="18"/>
          <w:szCs w:val="18"/>
        </w:rPr>
        <w:t xml:space="preserve"> from the proponents include simplicity considering that UCI omission should only be used in case of emergency and some additional overhead saving from bitmap partitioning</w:t>
      </w:r>
    </w:p>
    <w:p w14:paraId="354FDD2D" w14:textId="77777777" w:rsidR="00B9238F" w:rsidRPr="00B9238F" w:rsidRDefault="00B9238F" w:rsidP="00B9238F">
      <w:pPr>
        <w:spacing w:after="0"/>
        <w:rPr>
          <w:sz w:val="18"/>
          <w:szCs w:val="18"/>
          <w:u w:val="single"/>
          <w:lang w:val="en-US"/>
        </w:rPr>
      </w:pPr>
    </w:p>
    <w:p w14:paraId="53E4DE43" w14:textId="77777777" w:rsidR="00B9238F" w:rsidRPr="00B9238F" w:rsidRDefault="00B9238F" w:rsidP="00B9238F">
      <w:pPr>
        <w:spacing w:after="0"/>
        <w:rPr>
          <w:b/>
          <w:sz w:val="18"/>
          <w:szCs w:val="18"/>
          <w:u w:val="single"/>
          <w:lang w:val="en-US"/>
        </w:rPr>
      </w:pPr>
    </w:p>
    <w:p w14:paraId="0E2FA528" w14:textId="77777777" w:rsidR="00B9238F" w:rsidRPr="00B9238F" w:rsidRDefault="00B9238F" w:rsidP="00B9238F">
      <w:pPr>
        <w:spacing w:after="0"/>
        <w:rPr>
          <w:sz w:val="18"/>
          <w:szCs w:val="18"/>
          <w:lang w:val="en-US"/>
        </w:rPr>
      </w:pPr>
      <w:r w:rsidRPr="00B9238F">
        <w:rPr>
          <w:b/>
          <w:sz w:val="18"/>
          <w:szCs w:val="18"/>
          <w:u w:val="single"/>
          <w:lang w:val="en-US"/>
        </w:rPr>
        <w:t>Offline agreement</w:t>
      </w:r>
      <w:r w:rsidRPr="00B9238F">
        <w:rPr>
          <w:sz w:val="18"/>
          <w:szCs w:val="18"/>
          <w:lang w:val="en-US"/>
        </w:rPr>
        <w:t>: On UCI omission for Rel.16 Type II codebooks</w:t>
      </w:r>
    </w:p>
    <w:p w14:paraId="54DFA9D3" w14:textId="32F3C712" w:rsidR="00B9238F" w:rsidRPr="00B9238F" w:rsidRDefault="00B9238F" w:rsidP="00B9238F">
      <w:pPr>
        <w:numPr>
          <w:ilvl w:val="0"/>
          <w:numId w:val="25"/>
        </w:numPr>
        <w:spacing w:after="0"/>
        <w:rPr>
          <w:sz w:val="18"/>
          <w:szCs w:val="18"/>
          <w:lang w:val="en-US"/>
        </w:rPr>
      </w:pPr>
      <w:r w:rsidRPr="00B9238F">
        <w:rPr>
          <w:sz w:val="18"/>
          <w:szCs w:val="18"/>
          <w:lang w:val="en-US"/>
        </w:rPr>
        <w:t xml:space="preserve">Priority level definition: If priority levels of two LCCs </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1</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1</m:t>
                </m:r>
              </m:sub>
            </m:sSub>
          </m:sup>
        </m:sSubSup>
      </m:oMath>
      <w:r w:rsidRPr="00B9238F">
        <w:rPr>
          <w:sz w:val="18"/>
          <w:szCs w:val="18"/>
          <w:lang w:val="en-US"/>
        </w:rPr>
        <w:t>and</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2</m:t>
                </m:r>
              </m:sub>
            </m:sSub>
          </m:sup>
        </m:sSubSup>
      </m:oMath>
      <w:r w:rsidRPr="00B9238F">
        <w:rPr>
          <w:sz w:val="18"/>
          <w:szCs w:val="18"/>
          <w:lang w:val="en-US"/>
        </w:rPr>
        <w:t xml:space="preserve"> are such that </w:t>
      </w:r>
      <m:oMath>
        <m:r>
          <w:rPr>
            <w:rFonts w:ascii="Cambria Math" w:hAnsi="Cambria Math"/>
            <w:sz w:val="18"/>
            <w:szCs w:val="18"/>
            <w:lang w:val="en-US"/>
          </w:rPr>
          <m:t>Prio</m:t>
        </m:r>
        <m:d>
          <m:dPr>
            <m:ctrlPr>
              <w:rPr>
                <w:rFonts w:ascii="Cambria Math" w:hAnsi="Cambria Math"/>
                <w:i/>
                <w:iCs/>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e>
        </m:d>
        <m:r>
          <w:rPr>
            <w:rFonts w:ascii="Cambria Math" w:hAnsi="Cambria Math"/>
            <w:sz w:val="18"/>
            <w:szCs w:val="18"/>
            <w:lang w:val="en-US"/>
          </w:rPr>
          <m:t>&lt;Prio(</m:t>
        </m:r>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1</m:t>
            </m:r>
          </m:sub>
        </m:sSub>
        <m:r>
          <w:rPr>
            <w:rFonts w:ascii="Cambria Math" w:hAnsi="Cambria Math"/>
            <w:sz w:val="18"/>
            <w:szCs w:val="18"/>
            <w:lang w:val="en-US"/>
          </w:rPr>
          <m:t>)</m:t>
        </m:r>
      </m:oMath>
      <w:r w:rsidRPr="00B9238F">
        <w:rPr>
          <w:sz w:val="18"/>
          <w:szCs w:val="18"/>
          <w:lang w:val="en-US"/>
        </w:rPr>
        <w:t xml:space="preserve">, LCC </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2</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2</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2</m:t>
                </m:r>
              </m:sub>
            </m:sSub>
          </m:sup>
        </m:sSubSup>
      </m:oMath>
      <w:r w:rsidRPr="00B9238F">
        <w:rPr>
          <w:sz w:val="18"/>
          <w:szCs w:val="18"/>
          <w:lang w:val="en-US"/>
        </w:rPr>
        <w:t xml:space="preserve"> has a higher priority over </w:t>
      </w:r>
      <m:oMath>
        <m:sSubSup>
          <m:sSubSupPr>
            <m:ctrlPr>
              <w:rPr>
                <w:rFonts w:ascii="Cambria Math" w:hAnsi="Cambria Math"/>
                <w:i/>
                <w:iCs/>
                <w:sz w:val="18"/>
                <w:szCs w:val="18"/>
                <w:lang w:val="en-US"/>
              </w:rPr>
            </m:ctrlPr>
          </m:sSubSupPr>
          <m:e>
            <m:r>
              <w:rPr>
                <w:rFonts w:ascii="Cambria Math" w:hAnsi="Cambria Math"/>
                <w:sz w:val="18"/>
                <w:szCs w:val="18"/>
                <w:lang w:val="en-US"/>
              </w:rPr>
              <m:t>c</m:t>
            </m:r>
          </m:e>
          <m:sub>
            <m:sSub>
              <m:sSubPr>
                <m:ctrlPr>
                  <w:rPr>
                    <w:rFonts w:ascii="Cambria Math" w:hAnsi="Cambria Math"/>
                    <w:i/>
                    <w:iCs/>
                    <w:sz w:val="18"/>
                    <w:szCs w:val="18"/>
                    <w:lang w:val="en-US"/>
                  </w:rPr>
                </m:ctrlPr>
              </m:sSubPr>
              <m:e>
                <m:r>
                  <w:rPr>
                    <w:rFonts w:ascii="Cambria Math" w:hAnsi="Cambria Math"/>
                    <w:sz w:val="18"/>
                    <w:szCs w:val="18"/>
                    <w:lang w:val="en-US"/>
                  </w:rPr>
                  <m:t>l</m:t>
                </m:r>
              </m:e>
              <m:sub>
                <m:r>
                  <w:rPr>
                    <w:rFonts w:ascii="Cambria Math" w:hAnsi="Cambria Math"/>
                    <w:sz w:val="18"/>
                    <w:szCs w:val="18"/>
                    <w:lang w:val="en-US"/>
                  </w:rPr>
                  <m:t>1</m:t>
                </m:r>
              </m:sub>
            </m:sSub>
            <m:r>
              <w:rPr>
                <w:rFonts w:ascii="Cambria Math" w:hAnsi="Cambria Math"/>
                <w:sz w:val="18"/>
                <w:szCs w:val="18"/>
                <w:lang w:val="en-US"/>
              </w:rPr>
              <m:t>,</m:t>
            </m:r>
            <m:sSub>
              <m:sSubPr>
                <m:ctrlPr>
                  <w:rPr>
                    <w:rFonts w:ascii="Cambria Math" w:hAnsi="Cambria Math"/>
                    <w:i/>
                    <w:iCs/>
                    <w:sz w:val="18"/>
                    <w:szCs w:val="18"/>
                    <w:lang w:val="en-US"/>
                  </w:rPr>
                </m:ctrlPr>
              </m:sSubPr>
              <m:e>
                <m:r>
                  <w:rPr>
                    <w:rFonts w:ascii="Cambria Math" w:hAnsi="Cambria Math"/>
                    <w:sz w:val="18"/>
                    <w:szCs w:val="18"/>
                    <w:lang w:val="en-US"/>
                  </w:rPr>
                  <m:t>m</m:t>
                </m:r>
              </m:e>
              <m:sub>
                <m:r>
                  <w:rPr>
                    <w:rFonts w:ascii="Cambria Math" w:hAnsi="Cambria Math"/>
                    <w:sz w:val="18"/>
                    <w:szCs w:val="18"/>
                    <w:lang w:val="en-US"/>
                  </w:rPr>
                  <m:t>1</m:t>
                </m:r>
              </m:sub>
            </m:sSub>
          </m:sub>
          <m:sup>
            <m:sSub>
              <m:sSubPr>
                <m:ctrlPr>
                  <w:rPr>
                    <w:rFonts w:ascii="Cambria Math" w:hAnsi="Cambria Math"/>
                    <w:i/>
                    <w:iCs/>
                    <w:sz w:val="18"/>
                    <w:szCs w:val="18"/>
                    <w:lang w:val="en-US"/>
                  </w:rPr>
                </m:ctrlPr>
              </m:sSubPr>
              <m:e>
                <m:r>
                  <w:rPr>
                    <w:rFonts w:ascii="Cambria Math" w:hAnsi="Cambria Math"/>
                    <w:sz w:val="18"/>
                    <w:szCs w:val="18"/>
                    <w:lang w:val="en-US"/>
                  </w:rPr>
                  <m:t>λ</m:t>
                </m:r>
              </m:e>
              <m:sub>
                <m:r>
                  <w:rPr>
                    <w:rFonts w:ascii="Cambria Math" w:hAnsi="Cambria Math"/>
                    <w:sz w:val="18"/>
                    <w:szCs w:val="18"/>
                    <w:lang w:val="en-US"/>
                  </w:rPr>
                  <m:t>1</m:t>
                </m:r>
              </m:sub>
            </m:sSub>
          </m:sup>
        </m:sSubSup>
      </m:oMath>
    </w:p>
    <w:p w14:paraId="2382E9A2" w14:textId="77777777" w:rsidR="00B9238F" w:rsidRPr="00B9238F" w:rsidRDefault="00B9238F" w:rsidP="00B9238F">
      <w:pPr>
        <w:numPr>
          <w:ilvl w:val="0"/>
          <w:numId w:val="25"/>
        </w:numPr>
        <w:spacing w:after="0"/>
        <w:rPr>
          <w:sz w:val="18"/>
          <w:szCs w:val="18"/>
          <w:lang w:val="en-US"/>
        </w:rPr>
      </w:pPr>
      <w:r w:rsidRPr="00B9238F">
        <w:rPr>
          <w:sz w:val="18"/>
          <w:szCs w:val="18"/>
          <w:lang w:val="en-US"/>
        </w:rPr>
        <w:t>In RAN1#98bis, select one from the following 3 alternatives:</w:t>
      </w:r>
    </w:p>
    <w:p w14:paraId="7049A77E" w14:textId="77777777" w:rsidR="00B9238F" w:rsidRPr="00B9238F" w:rsidRDefault="00B9238F" w:rsidP="00B9238F">
      <w:pPr>
        <w:numPr>
          <w:ilvl w:val="1"/>
          <w:numId w:val="24"/>
        </w:numPr>
        <w:spacing w:after="0"/>
        <w:rPr>
          <w:sz w:val="18"/>
          <w:szCs w:val="18"/>
        </w:rPr>
      </w:pPr>
      <w:r w:rsidRPr="00B9238F">
        <w:rPr>
          <w:sz w:val="18"/>
          <w:szCs w:val="18"/>
        </w:rPr>
        <w:t xml:space="preserve">Alt A (cf. Alt1.1+2.6 no permutation).  </w:t>
      </w:r>
    </w:p>
    <w:p w14:paraId="54AB7D17" w14:textId="05F19727" w:rsidR="00B9238F" w:rsidRPr="00B9238F" w:rsidRDefault="00B9238F" w:rsidP="00B9238F">
      <w:pPr>
        <w:numPr>
          <w:ilvl w:val="2"/>
          <w:numId w:val="24"/>
        </w:numPr>
        <w:spacing w:after="0"/>
        <w:rPr>
          <w:sz w:val="18"/>
          <w:szCs w:val="18"/>
        </w:rPr>
      </w:pPr>
      <w:r w:rsidRPr="00B9238F">
        <w:rPr>
          <w:sz w:val="18"/>
          <w:szCs w:val="18"/>
        </w:rPr>
        <w:t>G</w:t>
      </w:r>
      <w:r w:rsidRPr="00B9238F">
        <w:rPr>
          <w:sz w:val="18"/>
          <w:szCs w:val="18"/>
          <w:vertAlign w:val="subscript"/>
        </w:rPr>
        <w:t xml:space="preserve">1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highest priority coefficients and G</w:t>
      </w:r>
      <w:r w:rsidRPr="00B9238F">
        <w:rPr>
          <w:sz w:val="18"/>
          <w:szCs w:val="18"/>
          <w:vertAlign w:val="subscript"/>
        </w:rPr>
        <w:t xml:space="preserve">2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lowest priority coefficients</w:t>
      </w:r>
    </w:p>
    <w:p w14:paraId="51EABFFC" w14:textId="45AE4CA4" w:rsidR="00B9238F" w:rsidRPr="00B9238F" w:rsidRDefault="00B9238F" w:rsidP="00B9238F">
      <w:pPr>
        <w:numPr>
          <w:ilvl w:val="2"/>
          <w:numId w:val="24"/>
        </w:numPr>
        <w:spacing w:after="0"/>
        <w:rPr>
          <w:sz w:val="18"/>
          <w:szCs w:val="18"/>
        </w:rPr>
      </w:pPr>
      <w:r w:rsidRPr="00B9238F">
        <w:rPr>
          <w:sz w:val="18"/>
          <w:szCs w:val="18"/>
          <w:lang w:val="en-US"/>
        </w:rPr>
        <w:t xml:space="preserve">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=2L⋅RI⋅m+RI⋅l+λ</m:t>
        </m:r>
      </m:oMath>
      <w:r w:rsidRPr="00B9238F">
        <w:rPr>
          <w:sz w:val="18"/>
          <w:szCs w:val="18"/>
          <w:lang w:val="en-US"/>
        </w:rPr>
        <w:t xml:space="preserve"> (i.e. no permutation), and bitmap </w:t>
      </w:r>
      <m:oMath>
        <m:sSubSup>
          <m:sSubSupPr>
            <m:ctrlPr>
              <w:rPr>
                <w:rFonts w:ascii="Cambria Math" w:hAnsi="Cambria Math"/>
                <w:i/>
                <w:sz w:val="18"/>
                <w:szCs w:val="18"/>
              </w:rPr>
            </m:ctrlPr>
          </m:sSubSupPr>
          <m:e>
            <m:r>
              <w:rPr>
                <w:rFonts w:ascii="Cambria Math" w:hAnsi="Cambria Math"/>
                <w:sz w:val="18"/>
                <w:szCs w:val="18"/>
              </w:rPr>
              <m:t>β</m:t>
            </m:r>
          </m:e>
          <m:sub>
            <m:r>
              <w:rPr>
                <w:rFonts w:ascii="Cambria Math" w:hAnsi="Cambria Math"/>
                <w:sz w:val="18"/>
                <w:szCs w:val="18"/>
              </w:rPr>
              <m:t>l,m</m:t>
            </m:r>
          </m:sub>
          <m:sup>
            <m:r>
              <w:rPr>
                <w:rFonts w:ascii="Cambria Math" w:hAnsi="Cambria Math"/>
                <w:sz w:val="18"/>
                <w:szCs w:val="18"/>
              </w:rPr>
              <m:t>(λ)</m:t>
            </m:r>
          </m:sup>
        </m:sSubSup>
      </m:oMath>
      <w:r w:rsidRPr="00B9238F">
        <w:rPr>
          <w:sz w:val="18"/>
          <w:szCs w:val="18"/>
          <w:lang w:val="en-US"/>
        </w:rPr>
        <w:t xml:space="preserve"> is included in </w:t>
      </w:r>
      <w:r w:rsidRPr="00B9238F">
        <w:rPr>
          <w:sz w:val="18"/>
          <w:szCs w:val="18"/>
        </w:rPr>
        <w:t>G</w:t>
      </w:r>
      <w:r w:rsidRPr="00B9238F">
        <w:rPr>
          <w:sz w:val="18"/>
          <w:szCs w:val="18"/>
          <w:vertAlign w:val="subscript"/>
        </w:rPr>
        <w:t>1</w:t>
      </w:r>
    </w:p>
    <w:p w14:paraId="74351099" w14:textId="77777777" w:rsidR="00B9238F" w:rsidRPr="00B9238F" w:rsidRDefault="00B9238F" w:rsidP="00B9238F">
      <w:pPr>
        <w:numPr>
          <w:ilvl w:val="1"/>
          <w:numId w:val="24"/>
        </w:numPr>
        <w:spacing w:after="0"/>
        <w:ind w:hanging="357"/>
        <w:rPr>
          <w:sz w:val="18"/>
          <w:szCs w:val="18"/>
        </w:rPr>
      </w:pPr>
      <w:r w:rsidRPr="00B9238F">
        <w:rPr>
          <w:sz w:val="18"/>
          <w:szCs w:val="18"/>
        </w:rPr>
        <w:t>Alt B (cf. Alt1.1+2.6 with permutation).</w:t>
      </w:r>
    </w:p>
    <w:p w14:paraId="32CAA49C" w14:textId="66A0305A" w:rsidR="00B9238F" w:rsidRPr="00B9238F" w:rsidRDefault="00B9238F" w:rsidP="00B9238F">
      <w:pPr>
        <w:numPr>
          <w:ilvl w:val="2"/>
          <w:numId w:val="24"/>
        </w:numPr>
        <w:spacing w:after="0"/>
        <w:ind w:hanging="357"/>
        <w:rPr>
          <w:sz w:val="18"/>
          <w:szCs w:val="18"/>
        </w:rPr>
      </w:pPr>
      <w:r w:rsidRPr="00B9238F">
        <w:rPr>
          <w:sz w:val="18"/>
          <w:szCs w:val="18"/>
        </w:rPr>
        <w:t>G</w:t>
      </w:r>
      <w:r w:rsidRPr="00B9238F">
        <w:rPr>
          <w:sz w:val="18"/>
          <w:szCs w:val="18"/>
          <w:vertAlign w:val="subscript"/>
        </w:rPr>
        <w:t xml:space="preserve">1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highest priority coefficients and G</w:t>
      </w:r>
      <w:r w:rsidRPr="00B9238F">
        <w:rPr>
          <w:sz w:val="18"/>
          <w:szCs w:val="18"/>
          <w:vertAlign w:val="subscript"/>
        </w:rPr>
        <w:t xml:space="preserve">2 </w:t>
      </w:r>
      <w:r w:rsidRPr="00B9238F">
        <w:rPr>
          <w:sz w:val="18"/>
          <w:szCs w:val="18"/>
        </w:rPr>
        <w:t xml:space="preserve">comprising the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lowest priority coefficients</w:t>
      </w:r>
    </w:p>
    <w:p w14:paraId="2319C539" w14:textId="02E4DFFD" w:rsidR="00B9238F" w:rsidRPr="00B9238F" w:rsidRDefault="00B9238F" w:rsidP="00B9238F">
      <w:pPr>
        <w:numPr>
          <w:ilvl w:val="2"/>
          <w:numId w:val="24"/>
        </w:numPr>
        <w:spacing w:after="0"/>
        <w:ind w:hanging="357"/>
        <w:rPr>
          <w:sz w:val="18"/>
          <w:szCs w:val="18"/>
        </w:rPr>
      </w:pPr>
      <w:r w:rsidRPr="00B9238F">
        <w:rPr>
          <w:sz w:val="18"/>
          <w:szCs w:val="18"/>
          <w:lang w:val="en-US"/>
        </w:rPr>
        <w:t xml:space="preserve">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1</m:t>
            </m:r>
          </m:sub>
        </m:sSub>
        <m:d>
          <m:dPr>
            <m:ctrlPr>
              <w:rPr>
                <w:rFonts w:ascii="Cambria Math" w:hAnsi="Cambria Math"/>
                <w:i/>
                <w:iCs/>
                <w:sz w:val="18"/>
                <w:szCs w:val="18"/>
              </w:rPr>
            </m:ctrlPr>
          </m:dPr>
          <m:e>
            <m:r>
              <w:rPr>
                <w:rFonts w:ascii="Cambria Math" w:hAnsi="Cambria Math"/>
                <w:sz w:val="18"/>
                <w:szCs w:val="18"/>
                <w:lang w:val="en-US"/>
              </w:rPr>
              <m:t>m</m:t>
            </m:r>
          </m:e>
        </m:d>
        <m:r>
          <w:rPr>
            <w:rFonts w:ascii="Cambria Math" w:hAnsi="Cambria Math"/>
            <w:sz w:val="18"/>
            <w:szCs w:val="18"/>
            <w:lang w:val="en-US"/>
          </w:rPr>
          <m:t>+RI⋅Per</m:t>
        </m:r>
        <m:sSub>
          <m:sSubPr>
            <m:ctrlPr>
              <w:rPr>
                <w:rFonts w:ascii="Cambria Math" w:hAnsi="Cambria Math"/>
                <w:i/>
                <w:iCs/>
                <w:sz w:val="18"/>
                <w:szCs w:val="18"/>
              </w:rPr>
            </m:ctrlPr>
          </m:sSubPr>
          <m:e>
            <m:r>
              <w:rPr>
                <w:rFonts w:ascii="Cambria Math" w:hAnsi="Cambria Math"/>
                <w:sz w:val="18"/>
                <w:szCs w:val="18"/>
                <w:lang w:val="en-US"/>
              </w:rPr>
              <m:t>m</m:t>
            </m:r>
          </m:e>
          <m:sub>
            <m:r>
              <w:rPr>
                <w:rFonts w:ascii="Cambria Math" w:hAnsi="Cambria Math"/>
                <w:sz w:val="18"/>
                <w:szCs w:val="18"/>
                <w:lang w:val="en-US"/>
              </w:rPr>
              <m:t>2</m:t>
            </m:r>
          </m:sub>
        </m:sSub>
        <m:d>
          <m:dPr>
            <m:ctrlPr>
              <w:rPr>
                <w:rFonts w:ascii="Cambria Math" w:hAnsi="Cambria Math"/>
                <w:i/>
                <w:iCs/>
                <w:sz w:val="18"/>
                <w:szCs w:val="18"/>
              </w:rPr>
            </m:ctrlPr>
          </m:dPr>
          <m:e>
            <m:r>
              <w:rPr>
                <w:rFonts w:ascii="Cambria Math" w:hAnsi="Cambria Math"/>
                <w:sz w:val="18"/>
                <w:szCs w:val="18"/>
                <w:lang w:val="en-US"/>
              </w:rPr>
              <m:t>l</m:t>
            </m:r>
          </m:e>
        </m:d>
        <m:r>
          <w:rPr>
            <w:rFonts w:ascii="Cambria Math" w:hAnsi="Cambria Math"/>
            <w:sz w:val="18"/>
            <w:szCs w:val="18"/>
            <w:lang w:val="en-US"/>
          </w:rPr>
          <m:t>+λ</m:t>
        </m:r>
      </m:oMath>
      <w:r w:rsidRPr="00B9238F">
        <w:rPr>
          <w:sz w:val="18"/>
          <w:szCs w:val="18"/>
        </w:rPr>
        <w:t xml:space="preserve">, </w:t>
      </w:r>
      <w:r w:rsidRPr="00B9238F">
        <w:rPr>
          <w:sz w:val="18"/>
          <w:szCs w:val="18"/>
          <w:lang w:val="en-US"/>
        </w:rPr>
        <w:t xml:space="preserve">and bitmap </w:t>
      </w:r>
      <m:oMath>
        <m:sSubSup>
          <m:sSubSupPr>
            <m:ctrlPr>
              <w:rPr>
                <w:rFonts w:ascii="Cambria Math" w:hAnsi="Cambria Math"/>
                <w:i/>
                <w:sz w:val="18"/>
                <w:szCs w:val="18"/>
              </w:rPr>
            </m:ctrlPr>
          </m:sSubSupPr>
          <m:e>
            <m:r>
              <w:rPr>
                <w:rFonts w:ascii="Cambria Math" w:hAnsi="Cambria Math"/>
                <w:sz w:val="18"/>
                <w:szCs w:val="18"/>
              </w:rPr>
              <m:t>β</m:t>
            </m:r>
          </m:e>
          <m:sub>
            <m:r>
              <w:rPr>
                <w:rFonts w:ascii="Cambria Math" w:hAnsi="Cambria Math"/>
                <w:sz w:val="18"/>
                <w:szCs w:val="18"/>
              </w:rPr>
              <m:t>l,m</m:t>
            </m:r>
          </m:sub>
          <m:sup>
            <m:r>
              <w:rPr>
                <w:rFonts w:ascii="Cambria Math" w:hAnsi="Cambria Math"/>
                <w:sz w:val="18"/>
                <w:szCs w:val="18"/>
              </w:rPr>
              <m:t>(λ)</m:t>
            </m:r>
          </m:sup>
        </m:sSubSup>
      </m:oMath>
      <w:r w:rsidRPr="00B9238F">
        <w:rPr>
          <w:sz w:val="18"/>
          <w:szCs w:val="18"/>
          <w:lang w:val="en-US"/>
        </w:rPr>
        <w:t xml:space="preserve"> is included in </w:t>
      </w:r>
      <w:r w:rsidRPr="00B9238F">
        <w:rPr>
          <w:sz w:val="18"/>
          <w:szCs w:val="18"/>
        </w:rPr>
        <w:t>G</w:t>
      </w:r>
      <w:r w:rsidRPr="00B9238F">
        <w:rPr>
          <w:sz w:val="18"/>
          <w:szCs w:val="18"/>
          <w:vertAlign w:val="subscript"/>
        </w:rPr>
        <w:t>1</w:t>
      </w:r>
    </w:p>
    <w:p w14:paraId="2EAFD94D" w14:textId="77777777" w:rsidR="00B9238F" w:rsidRPr="00B9238F" w:rsidRDefault="00B9238F" w:rsidP="00B9238F">
      <w:pPr>
        <w:numPr>
          <w:ilvl w:val="3"/>
          <w:numId w:val="25"/>
        </w:numPr>
        <w:spacing w:after="0"/>
        <w:ind w:hanging="357"/>
        <w:rPr>
          <w:sz w:val="18"/>
          <w:szCs w:val="18"/>
          <w:lang w:val="en-US"/>
        </w:rPr>
      </w:pPr>
      <w:r w:rsidRPr="00B9238F">
        <w:rPr>
          <w:sz w:val="18"/>
          <w:szCs w:val="18"/>
          <w:lang w:val="en-US"/>
        </w:rPr>
        <w:t>FFS: the functions Perm</w:t>
      </w:r>
      <w:r w:rsidRPr="00B9238F">
        <w:rPr>
          <w:sz w:val="18"/>
          <w:szCs w:val="18"/>
          <w:vertAlign w:val="subscript"/>
          <w:lang w:val="en-US"/>
        </w:rPr>
        <w:t>1</w:t>
      </w:r>
      <w:r w:rsidRPr="00B9238F">
        <w:rPr>
          <w:sz w:val="18"/>
          <w:szCs w:val="18"/>
          <w:lang w:val="en-US"/>
        </w:rPr>
        <w:t>(</w:t>
      </w:r>
      <w:r w:rsidRPr="00B9238F">
        <w:rPr>
          <w:i/>
          <w:sz w:val="18"/>
          <w:szCs w:val="18"/>
          <w:lang w:val="en-US"/>
        </w:rPr>
        <w:t>m</w:t>
      </w:r>
      <w:r w:rsidRPr="00B9238F">
        <w:rPr>
          <w:sz w:val="18"/>
          <w:szCs w:val="18"/>
          <w:lang w:val="en-US"/>
        </w:rPr>
        <w:t>) and Perm</w:t>
      </w:r>
      <w:r w:rsidRPr="00B9238F">
        <w:rPr>
          <w:sz w:val="18"/>
          <w:szCs w:val="18"/>
          <w:vertAlign w:val="subscript"/>
          <w:lang w:val="en-US"/>
        </w:rPr>
        <w:t>2</w:t>
      </w:r>
      <w:r w:rsidRPr="00B9238F">
        <w:rPr>
          <w:sz w:val="18"/>
          <w:szCs w:val="18"/>
          <w:lang w:val="en-US"/>
        </w:rPr>
        <w:t>(</w:t>
      </w:r>
      <w:r w:rsidRPr="00B9238F">
        <w:rPr>
          <w:i/>
          <w:sz w:val="18"/>
          <w:szCs w:val="18"/>
          <w:lang w:val="en-US"/>
        </w:rPr>
        <w:t>l</w:t>
      </w:r>
      <w:r w:rsidRPr="00B9238F">
        <w:rPr>
          <w:sz w:val="18"/>
          <w:szCs w:val="18"/>
          <w:lang w:val="en-US"/>
        </w:rPr>
        <w:t>)</w:t>
      </w:r>
    </w:p>
    <w:p w14:paraId="2B301E4A" w14:textId="77777777" w:rsidR="00B9238F" w:rsidRPr="00B9238F" w:rsidRDefault="00B9238F" w:rsidP="00B9238F">
      <w:pPr>
        <w:numPr>
          <w:ilvl w:val="1"/>
          <w:numId w:val="24"/>
        </w:numPr>
        <w:spacing w:after="0"/>
        <w:ind w:hanging="357"/>
        <w:rPr>
          <w:sz w:val="18"/>
          <w:szCs w:val="18"/>
        </w:rPr>
      </w:pPr>
      <w:r w:rsidRPr="00B9238F">
        <w:rPr>
          <w:sz w:val="18"/>
          <w:szCs w:val="18"/>
        </w:rPr>
        <w:t xml:space="preserve">Alt C (cf. Alt1.2+2.2). </w:t>
      </w:r>
    </w:p>
    <w:p w14:paraId="7006C303" w14:textId="7F84B714" w:rsidR="00B9238F" w:rsidRPr="00B9238F" w:rsidRDefault="00B9238F" w:rsidP="00B9238F">
      <w:pPr>
        <w:numPr>
          <w:ilvl w:val="2"/>
          <w:numId w:val="24"/>
        </w:numPr>
        <w:spacing w:after="0"/>
        <w:ind w:hanging="357"/>
        <w:rPr>
          <w:sz w:val="18"/>
          <w:szCs w:val="18"/>
        </w:rPr>
      </w:pPr>
      <w:r w:rsidRPr="00B9238F">
        <w:rPr>
          <w:sz w:val="18"/>
          <w:szCs w:val="18"/>
        </w:rPr>
        <w:t>G</w:t>
      </w:r>
      <w:r w:rsidRPr="00B9238F">
        <w:rPr>
          <w:sz w:val="18"/>
          <w:szCs w:val="18"/>
          <w:vertAlign w:val="subscript"/>
        </w:rPr>
        <w:t xml:space="preserve">1 </w:t>
      </w:r>
      <w:r w:rsidRPr="00B9238F">
        <w:rPr>
          <w:sz w:val="18"/>
          <w:szCs w:val="18"/>
        </w:rPr>
        <w:t xml:space="preserve">comprising more than </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xml:space="preserve"> highest priority coefficients and G</w:t>
      </w:r>
      <w:r w:rsidRPr="00B9238F">
        <w:rPr>
          <w:sz w:val="18"/>
          <w:szCs w:val="18"/>
          <w:vertAlign w:val="subscript"/>
        </w:rPr>
        <w:t xml:space="preserve">2 </w:t>
      </w:r>
      <w:r w:rsidRPr="00B9238F">
        <w:rPr>
          <w:sz w:val="18"/>
          <w:szCs w:val="18"/>
        </w:rPr>
        <w:t>comprising the remaining (&lt;</w:t>
      </w:r>
      <m:oMath>
        <m:d>
          <m:dPr>
            <m:begChr m:val="⌊"/>
            <m:endChr m:val="⌋"/>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K</m:t>
                </m:r>
              </m:e>
              <m:sub>
                <m:r>
                  <w:rPr>
                    <w:rFonts w:ascii="Cambria Math" w:hAnsi="Cambria Math"/>
                    <w:sz w:val="18"/>
                    <w:szCs w:val="18"/>
                  </w:rPr>
                  <m:t>NZ</m:t>
                </m:r>
              </m:sub>
              <m:sup>
                <m:r>
                  <w:rPr>
                    <w:rFonts w:ascii="Cambria Math" w:hAnsi="Cambria Math"/>
                    <w:sz w:val="18"/>
                    <w:szCs w:val="18"/>
                  </w:rPr>
                  <m:t>TOT</m:t>
                </m:r>
              </m:sup>
            </m:sSubSup>
            <m:r>
              <w:rPr>
                <w:rFonts w:ascii="Cambria Math" w:hAnsi="Cambria Math"/>
                <w:sz w:val="18"/>
                <w:szCs w:val="18"/>
              </w:rPr>
              <m:t>/2</m:t>
            </m:r>
          </m:e>
        </m:d>
      </m:oMath>
      <w:r w:rsidRPr="00B9238F">
        <w:rPr>
          <w:sz w:val="18"/>
          <w:szCs w:val="18"/>
        </w:rPr>
        <w:t>) lowest priority coefficients for the same bit-width as G</w:t>
      </w:r>
      <w:r w:rsidRPr="00B9238F">
        <w:rPr>
          <w:sz w:val="18"/>
          <w:szCs w:val="18"/>
          <w:vertAlign w:val="subscript"/>
        </w:rPr>
        <w:t>1</w:t>
      </w:r>
      <w:r w:rsidRPr="00B9238F">
        <w:rPr>
          <w:sz w:val="18"/>
          <w:szCs w:val="18"/>
        </w:rPr>
        <w:t xml:space="preserve"> of Alt1.1</w:t>
      </w:r>
    </w:p>
    <w:p w14:paraId="4E744AE4" w14:textId="7A4E0C8E" w:rsidR="00B9238F" w:rsidRPr="00B9238F" w:rsidRDefault="00B9238F" w:rsidP="00B9238F">
      <w:pPr>
        <w:numPr>
          <w:ilvl w:val="2"/>
          <w:numId w:val="24"/>
        </w:numPr>
        <w:spacing w:after="0"/>
        <w:ind w:hanging="357"/>
        <w:rPr>
          <w:sz w:val="18"/>
          <w:szCs w:val="18"/>
        </w:rPr>
      </w:pPr>
      <w:r w:rsidRPr="00B9238F">
        <w:rPr>
          <w:sz w:val="18"/>
          <w:szCs w:val="18"/>
          <w:lang w:val="en-US"/>
        </w:rPr>
        <w:t xml:space="preserve">Priority level is calculated as </w:t>
      </w:r>
      <m:oMath>
        <m:r>
          <w:rPr>
            <w:rFonts w:ascii="Cambria Math" w:hAnsi="Cambria Math"/>
            <w:sz w:val="18"/>
            <w:szCs w:val="18"/>
            <w:lang w:val="en-US"/>
          </w:rPr>
          <m:t>Prio</m:t>
        </m:r>
        <m:d>
          <m:dPr>
            <m:ctrlPr>
              <w:rPr>
                <w:rFonts w:ascii="Cambria Math" w:hAnsi="Cambria Math"/>
                <w:i/>
                <w:iCs/>
                <w:sz w:val="18"/>
                <w:szCs w:val="18"/>
              </w:rPr>
            </m:ctrlPr>
          </m:dPr>
          <m:e>
            <m:r>
              <w:rPr>
                <w:rFonts w:ascii="Cambria Math" w:hAnsi="Cambria Math"/>
                <w:sz w:val="18"/>
                <w:szCs w:val="18"/>
                <w:lang w:val="en-US"/>
              </w:rPr>
              <m:t>λ,l,m</m:t>
            </m:r>
          </m:e>
        </m:d>
        <m:r>
          <w:rPr>
            <w:rFonts w:ascii="Cambria Math" w:hAnsi="Cambria Math"/>
            <w:sz w:val="18"/>
            <w:szCs w:val="18"/>
            <w:lang w:val="en-US"/>
          </w:rPr>
          <m:t>=2L⋅RI⋅m+RI⋅l+λ</m:t>
        </m:r>
      </m:oMath>
      <w:r w:rsidRPr="00B9238F">
        <w:rPr>
          <w:sz w:val="18"/>
          <w:szCs w:val="18"/>
          <w:lang w:val="en-US"/>
        </w:rPr>
        <w:t xml:space="preserve"> (i.e. no permutation), and bitmap location is according to Alt2.2 (cf. agreement in RAN1#98)</w:t>
      </w:r>
    </w:p>
    <w:p w14:paraId="162490C2" w14:textId="13D22B76" w:rsidR="00040BCD" w:rsidRPr="00040BCD" w:rsidRDefault="00040BCD" w:rsidP="00040BCD">
      <w:pPr>
        <w:spacing w:after="120"/>
        <w:rPr>
          <w:szCs w:val="18"/>
        </w:rPr>
      </w:pPr>
    </w:p>
    <w:p w14:paraId="00D9FE33" w14:textId="77777777" w:rsidR="00040BCD" w:rsidRPr="00040BCD" w:rsidRDefault="00040BCD" w:rsidP="00040BCD">
      <w:pPr>
        <w:spacing w:after="120"/>
        <w:rPr>
          <w:szCs w:val="18"/>
        </w:rPr>
      </w:pPr>
    </w:p>
    <w:p w14:paraId="4727B36E" w14:textId="677A05DA" w:rsidR="004F6467" w:rsidRDefault="000B16A9" w:rsidP="00040BCD">
      <w:pPr>
        <w:spacing w:after="120"/>
        <w:rPr>
          <w:szCs w:val="18"/>
        </w:rPr>
      </w:pPr>
      <w:r>
        <w:rPr>
          <w:szCs w:val="18"/>
        </w:rPr>
        <w:t>The only difference between</w:t>
      </w:r>
      <w:r w:rsidR="00A433C7">
        <w:rPr>
          <w:szCs w:val="18"/>
        </w:rPr>
        <w:t xml:space="preserve"> Alt A and Alt B</w:t>
      </w:r>
      <w:r w:rsidR="00D070F1">
        <w:rPr>
          <w:szCs w:val="18"/>
        </w:rPr>
        <w:t xml:space="preserve"> is the presence of permutation functions for the FD and SD coordinates, </w:t>
      </w:r>
      <m:oMath>
        <m:r>
          <w:rPr>
            <w:rFonts w:ascii="Cambria Math" w:hAnsi="Cambria Math"/>
            <w:szCs w:val="18"/>
          </w:rPr>
          <m:t>m</m:t>
        </m:r>
      </m:oMath>
      <w:r w:rsidR="00D070F1">
        <w:rPr>
          <w:szCs w:val="18"/>
        </w:rPr>
        <w:t xml:space="preserve"> and </w:t>
      </w:r>
      <m:oMath>
        <m:r>
          <w:rPr>
            <w:rFonts w:ascii="Cambria Math" w:hAnsi="Cambria Math"/>
            <w:szCs w:val="18"/>
          </w:rPr>
          <m:t>l</m:t>
        </m:r>
      </m:oMath>
      <w:r w:rsidR="00D070F1">
        <w:rPr>
          <w:szCs w:val="18"/>
        </w:rPr>
        <w:t xml:space="preserve">, respectively. Note that the priority function assigns a priority value to each NZC, </w:t>
      </w:r>
      <m:oMath>
        <m:sSubSup>
          <m:sSubSupPr>
            <m:ctrlPr>
              <w:rPr>
                <w:rFonts w:ascii="Cambria Math" w:hAnsi="Cambria Math"/>
                <w:i/>
                <w:szCs w:val="18"/>
              </w:rPr>
            </m:ctrlPr>
          </m:sSubSupPr>
          <m:e>
            <m:r>
              <w:rPr>
                <w:rFonts w:ascii="Cambria Math" w:hAnsi="Cambria Math"/>
                <w:szCs w:val="18"/>
              </w:rPr>
              <m:t>c</m:t>
            </m:r>
          </m:e>
          <m:sub>
            <m:r>
              <w:rPr>
                <w:rFonts w:ascii="Cambria Math" w:hAnsi="Cambria Math"/>
                <w:szCs w:val="18"/>
              </w:rPr>
              <m:t>l,m</m:t>
            </m:r>
          </m:sub>
          <m:sup>
            <m:r>
              <w:rPr>
                <w:rFonts w:ascii="Cambria Math" w:hAnsi="Cambria Math"/>
                <w:szCs w:val="18"/>
              </w:rPr>
              <m:t>(λ)</m:t>
            </m:r>
          </m:sup>
        </m:sSubSup>
      </m:oMath>
      <w:r w:rsidR="00D070F1">
        <w:rPr>
          <w:szCs w:val="18"/>
        </w:rPr>
        <w:t xml:space="preserve">, which is calculated as the linear indexing of the position of  </w:t>
      </w:r>
      <m:oMath>
        <m:sSubSup>
          <m:sSubSupPr>
            <m:ctrlPr>
              <w:rPr>
                <w:rFonts w:ascii="Cambria Math" w:hAnsi="Cambria Math"/>
                <w:i/>
                <w:szCs w:val="18"/>
              </w:rPr>
            </m:ctrlPr>
          </m:sSubSupPr>
          <m:e>
            <m:r>
              <w:rPr>
                <w:rFonts w:ascii="Cambria Math" w:hAnsi="Cambria Math"/>
                <w:szCs w:val="18"/>
              </w:rPr>
              <m:t>c</m:t>
            </m:r>
          </m:e>
          <m:sub>
            <m:r>
              <w:rPr>
                <w:rFonts w:ascii="Cambria Math" w:hAnsi="Cambria Math"/>
                <w:szCs w:val="18"/>
              </w:rPr>
              <m:t>l,m</m:t>
            </m:r>
          </m:sub>
          <m:sup>
            <m:r>
              <w:rPr>
                <w:rFonts w:ascii="Cambria Math" w:hAnsi="Cambria Math"/>
                <w:szCs w:val="18"/>
              </w:rPr>
              <m:t>(λ)</m:t>
            </m:r>
          </m:sup>
        </m:sSubSup>
      </m:oMath>
      <w:r w:rsidR="00D070F1">
        <w:rPr>
          <w:szCs w:val="18"/>
        </w:rPr>
        <w:t xml:space="preserve"> in a matrix of size </w:t>
      </w:r>
      <m:oMath>
        <m:r>
          <w:rPr>
            <w:rFonts w:ascii="Cambria Math" w:hAnsi="Cambria Math"/>
            <w:szCs w:val="18"/>
          </w:rPr>
          <m:t>2L⋅RI×M</m:t>
        </m:r>
      </m:oMath>
      <w:r w:rsidR="00D070F1">
        <w:rPr>
          <w:szCs w:val="18"/>
        </w:rPr>
        <w:t xml:space="preserve">. The corresponding index pair identifying the position of </w:t>
      </w:r>
      <m:oMath>
        <m:sSubSup>
          <m:sSubSupPr>
            <m:ctrlPr>
              <w:rPr>
                <w:rFonts w:ascii="Cambria Math" w:hAnsi="Cambria Math"/>
                <w:i/>
                <w:szCs w:val="18"/>
              </w:rPr>
            </m:ctrlPr>
          </m:sSubSupPr>
          <m:e>
            <m:r>
              <w:rPr>
                <w:rFonts w:ascii="Cambria Math" w:hAnsi="Cambria Math"/>
                <w:szCs w:val="18"/>
              </w:rPr>
              <m:t>c</m:t>
            </m:r>
          </m:e>
          <m:sub>
            <m:r>
              <w:rPr>
                <w:rFonts w:ascii="Cambria Math" w:hAnsi="Cambria Math"/>
                <w:szCs w:val="18"/>
              </w:rPr>
              <m:t>l,m</m:t>
            </m:r>
          </m:sub>
          <m:sup>
            <m:r>
              <w:rPr>
                <w:rFonts w:ascii="Cambria Math" w:hAnsi="Cambria Math"/>
                <w:szCs w:val="18"/>
              </w:rPr>
              <m:t>(λ)</m:t>
            </m:r>
          </m:sup>
        </m:sSubSup>
      </m:oMath>
      <w:r w:rsidR="00D070F1">
        <w:rPr>
          <w:szCs w:val="18"/>
        </w:rPr>
        <w:t xml:space="preserve"> in such matrix is given by: </w:t>
      </w:r>
      <m:oMath>
        <m:d>
          <m:dPr>
            <m:ctrlPr>
              <w:rPr>
                <w:rFonts w:ascii="Cambria Math" w:hAnsi="Cambria Math"/>
                <w:i/>
                <w:szCs w:val="18"/>
              </w:rPr>
            </m:ctrlPr>
          </m:dPr>
          <m:e>
            <m:r>
              <w:rPr>
                <w:rFonts w:ascii="Cambria Math" w:hAnsi="Cambria Math"/>
                <w:szCs w:val="18"/>
              </w:rPr>
              <m:t>RI⋅l+λ,m</m:t>
            </m:r>
          </m:e>
        </m:d>
      </m:oMath>
      <w:r w:rsidR="00DD21AD">
        <w:rPr>
          <w:szCs w:val="18"/>
        </w:rPr>
        <w:t>.</w:t>
      </w:r>
      <w:r w:rsidR="00A0624B">
        <w:rPr>
          <w:szCs w:val="18"/>
        </w:rPr>
        <w:t xml:space="preserve"> </w:t>
      </w:r>
      <w:r w:rsidR="00456377">
        <w:rPr>
          <w:szCs w:val="18"/>
        </w:rPr>
        <w:t xml:space="preserve">It is possible to devise permutation functions that exploit the statistical distribution of amplitudes across the FD components and SD beams. For example, it is well known that the ‘edge’ FD components are statistically more significant, </w:t>
      </w:r>
      <w:r w:rsidR="00456377" w:rsidRPr="00456377">
        <w:rPr>
          <w:i/>
          <w:szCs w:val="18"/>
        </w:rPr>
        <w:t>i.e.</w:t>
      </w:r>
      <w:r w:rsidR="00456377">
        <w:rPr>
          <w:szCs w:val="18"/>
        </w:rPr>
        <w:t>, they carry on average more energy, than the ‘central’ components. However, in practice</w:t>
      </w:r>
      <w:r w:rsidR="00D27704">
        <w:rPr>
          <w:szCs w:val="18"/>
        </w:rPr>
        <w:t>,</w:t>
      </w:r>
      <w:r w:rsidR="00456377">
        <w:rPr>
          <w:szCs w:val="18"/>
        </w:rPr>
        <w:t xml:space="preserve"> any permutation of FD components should also consider the position of the </w:t>
      </w:r>
      <m:oMath>
        <m:r>
          <w:rPr>
            <w:rFonts w:ascii="Cambria Math" w:hAnsi="Cambria Math"/>
            <w:szCs w:val="18"/>
          </w:rPr>
          <m:t>M</m:t>
        </m:r>
      </m:oMath>
      <w:r w:rsidR="00456377">
        <w:rPr>
          <w:szCs w:val="18"/>
        </w:rPr>
        <w:t xml:space="preserve"> basis subset within the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3</m:t>
            </m:r>
          </m:sub>
        </m:sSub>
      </m:oMath>
      <w:r w:rsidR="00456377">
        <w:rPr>
          <w:szCs w:val="18"/>
        </w:rPr>
        <w:t xml:space="preserve"> or </w:t>
      </w:r>
      <m:oMath>
        <m:sSubSup>
          <m:sSubSupPr>
            <m:ctrlPr>
              <w:rPr>
                <w:rFonts w:ascii="Cambria Math" w:hAnsi="Cambria Math"/>
                <w:i/>
                <w:szCs w:val="18"/>
              </w:rPr>
            </m:ctrlPr>
          </m:sSubSupPr>
          <m:e>
            <m:r>
              <w:rPr>
                <w:rFonts w:ascii="Cambria Math" w:hAnsi="Cambria Math"/>
                <w:szCs w:val="18"/>
              </w:rPr>
              <m:t>N</m:t>
            </m:r>
          </m:e>
          <m:sub>
            <m:r>
              <w:rPr>
                <w:rFonts w:ascii="Cambria Math" w:hAnsi="Cambria Math"/>
                <w:szCs w:val="18"/>
              </w:rPr>
              <m:t>3</m:t>
            </m:r>
          </m:sub>
          <m:sup>
            <m:r>
              <w:rPr>
                <w:rFonts w:ascii="Cambria Math" w:hAnsi="Cambria Math"/>
                <w:szCs w:val="18"/>
              </w:rPr>
              <m:t>'</m:t>
            </m:r>
          </m:sup>
        </m:sSubSup>
      </m:oMath>
      <w:r w:rsidR="00D27704">
        <w:rPr>
          <w:szCs w:val="18"/>
        </w:rPr>
        <w:t>, which adds an extra layer of complexity</w:t>
      </w:r>
      <w:r w:rsidR="00711678">
        <w:rPr>
          <w:szCs w:val="18"/>
        </w:rPr>
        <w:t xml:space="preserve"> and may not be desirable</w:t>
      </w:r>
      <w:r w:rsidR="00D27704">
        <w:rPr>
          <w:szCs w:val="18"/>
        </w:rPr>
        <w:t>.</w:t>
      </w:r>
      <w:r w:rsidR="004F6467">
        <w:rPr>
          <w:szCs w:val="18"/>
        </w:rPr>
        <w:t xml:space="preserve"> </w:t>
      </w:r>
    </w:p>
    <w:p w14:paraId="28537BE0" w14:textId="2367B67E" w:rsidR="009F7F5F" w:rsidRDefault="004F6467" w:rsidP="004F6467">
      <w:pPr>
        <w:rPr>
          <w:lang w:val="en-US"/>
        </w:rPr>
      </w:pPr>
      <w:r>
        <w:rPr>
          <w:lang w:val="en-US"/>
        </w:rPr>
        <w:t xml:space="preserve">It is not worth observing that UPT has always be the reference metric to take decisions during Rel-16 discussions. In this context, investigate the impact that UCI omissions may have on UPT. </w:t>
      </w:r>
      <w:r w:rsidR="009F7F5F">
        <w:rPr>
          <w:lang w:val="en-US"/>
        </w:rPr>
        <w:t>Our goal is twofold:</w:t>
      </w:r>
    </w:p>
    <w:p w14:paraId="463D2475" w14:textId="049EA10C" w:rsidR="004F6467" w:rsidRPr="009B5DB2" w:rsidRDefault="009F7F5F" w:rsidP="009F7F5F">
      <w:pPr>
        <w:pStyle w:val="ListParagraph"/>
        <w:numPr>
          <w:ilvl w:val="0"/>
          <w:numId w:val="37"/>
        </w:numPr>
        <w:rPr>
          <w:sz w:val="20"/>
          <w:szCs w:val="20"/>
          <w:lang w:val="en-US" w:eastAsia="en-US"/>
        </w:rPr>
      </w:pPr>
      <w:r>
        <w:rPr>
          <w:sz w:val="20"/>
          <w:szCs w:val="20"/>
          <w:lang w:val="en-US" w:eastAsia="en-US"/>
        </w:rPr>
        <w:t>To make</w:t>
      </w:r>
      <w:r w:rsidRPr="009B5DB2">
        <w:rPr>
          <w:sz w:val="20"/>
          <w:szCs w:val="20"/>
          <w:lang w:val="en-US" w:eastAsia="en-US"/>
        </w:rPr>
        <w:t xml:space="preserve"> sure that UCI omissions do not penalize UPT excessively, as compared to a specification-transparent approach. In fact</w:t>
      </w:r>
      <w:r w:rsidR="004F6467" w:rsidRPr="009B5DB2">
        <w:rPr>
          <w:sz w:val="20"/>
          <w:szCs w:val="20"/>
          <w:lang w:val="en-US" w:eastAsia="en-US"/>
        </w:rPr>
        <w:t xml:space="preserve">, we know that Rel-16 codebook offers a very flexible mechanism for the UE to adapt the UCI payload while keeping full control on the reported coefficients (Rel-15 did not offer this possibility, hence omissions were the only possible emergency procedure). </w:t>
      </w:r>
    </w:p>
    <w:p w14:paraId="23FBC938" w14:textId="366642B9" w:rsidR="009F7F5F" w:rsidRPr="009B5DB2" w:rsidRDefault="009F7F5F" w:rsidP="009B5DB2">
      <w:pPr>
        <w:pStyle w:val="ListParagraph"/>
        <w:numPr>
          <w:ilvl w:val="0"/>
          <w:numId w:val="37"/>
        </w:numPr>
        <w:rPr>
          <w:lang w:val="en-US"/>
        </w:rPr>
      </w:pPr>
      <w:r w:rsidRPr="009B5DB2">
        <w:rPr>
          <w:sz w:val="20"/>
          <w:szCs w:val="20"/>
          <w:lang w:val="en-US" w:eastAsia="en-US"/>
        </w:rPr>
        <w:t>To assess the merit of the adoption of permutations, if any, in terms of UPT.</w:t>
      </w:r>
    </w:p>
    <w:p w14:paraId="32AC83FB" w14:textId="2F8A62A1" w:rsidR="004F6467" w:rsidRDefault="004F6467" w:rsidP="004F6467">
      <w:pPr>
        <w:rPr>
          <w:lang w:val="en-US"/>
        </w:rPr>
      </w:pPr>
    </w:p>
    <w:p w14:paraId="6AF6795A" w14:textId="6CFA6440" w:rsidR="009F7F5F" w:rsidRDefault="009F7F5F" w:rsidP="004F6467">
      <w:pPr>
        <w:rPr>
          <w:lang w:val="en-US"/>
        </w:rPr>
      </w:pPr>
      <w:r>
        <w:rPr>
          <w:lang w:val="en-US"/>
        </w:rPr>
        <w:t xml:space="preserve">To this end, </w:t>
      </w:r>
      <w:r w:rsidR="001862C5">
        <w:rPr>
          <w:lang w:val="en-US"/>
        </w:rPr>
        <w:t>we computed the UPT of the following system (additional configurations are provided in the Appendix)</w:t>
      </w:r>
      <w:r w:rsidR="00084734">
        <w:rPr>
          <w:lang w:val="en-US"/>
        </w:rPr>
        <w:t xml:space="preserve"> and we present it in</w:t>
      </w:r>
      <w:r w:rsidR="007A2604">
        <w:rPr>
          <w:lang w:val="en-US"/>
        </w:rPr>
        <w:t xml:space="preserve"> </w:t>
      </w:r>
      <w:r w:rsidR="007A2604">
        <w:rPr>
          <w:lang w:val="en-US"/>
        </w:rPr>
        <w:fldChar w:fldCharType="begin"/>
      </w:r>
      <w:r w:rsidR="007A2604">
        <w:rPr>
          <w:lang w:val="en-US"/>
        </w:rPr>
        <w:instrText xml:space="preserve"> REF _Ref21023775 \h </w:instrText>
      </w:r>
      <w:r w:rsidR="007A2604">
        <w:rPr>
          <w:lang w:val="en-US"/>
        </w:rPr>
      </w:r>
      <w:r w:rsidR="007A2604">
        <w:rPr>
          <w:lang w:val="en-US"/>
        </w:rPr>
        <w:fldChar w:fldCharType="separate"/>
      </w:r>
      <w:r w:rsidR="007A2604">
        <w:t xml:space="preserve">Figure </w:t>
      </w:r>
      <w:r w:rsidR="007A2604">
        <w:rPr>
          <w:noProof/>
        </w:rPr>
        <w:t>1</w:t>
      </w:r>
      <w:r w:rsidR="007A2604">
        <w:rPr>
          <w:lang w:val="en-US"/>
        </w:rPr>
        <w:fldChar w:fldCharType="end"/>
      </w:r>
      <w:r w:rsidR="007A2604">
        <w:rPr>
          <w:lang w:val="en-US"/>
        </w:rPr>
        <w:t xml:space="preserve"> and</w:t>
      </w:r>
      <w:r w:rsidR="00084734">
        <w:rPr>
          <w:lang w:val="en-US"/>
        </w:rPr>
        <w:t xml:space="preserve"> </w:t>
      </w:r>
      <w:r w:rsidR="007A2604">
        <w:rPr>
          <w:lang w:val="en-US"/>
        </w:rPr>
        <w:fldChar w:fldCharType="begin"/>
      </w:r>
      <w:r w:rsidR="007A2604">
        <w:rPr>
          <w:lang w:val="en-US"/>
        </w:rPr>
        <w:instrText xml:space="preserve"> REF _Ref21023748 \h </w:instrText>
      </w:r>
      <w:r w:rsidR="007A2604">
        <w:rPr>
          <w:lang w:val="en-US"/>
        </w:rPr>
      </w:r>
      <w:r w:rsidR="007A2604">
        <w:rPr>
          <w:lang w:val="en-US"/>
        </w:rPr>
        <w:fldChar w:fldCharType="separate"/>
      </w:r>
      <w:r w:rsidR="007A2604">
        <w:t xml:space="preserve">Figure </w:t>
      </w:r>
      <w:r w:rsidR="007A2604">
        <w:rPr>
          <w:noProof/>
        </w:rPr>
        <w:t>2</w:t>
      </w:r>
      <w:r w:rsidR="007A2604">
        <w:rPr>
          <w:lang w:val="en-US"/>
        </w:rPr>
        <w:fldChar w:fldCharType="end"/>
      </w:r>
      <w:r w:rsidR="001862C5">
        <w:rPr>
          <w:lang w:val="en-US"/>
        </w:rPr>
        <w:t>:</w:t>
      </w:r>
    </w:p>
    <w:p w14:paraId="5C00DC87" w14:textId="6860960F" w:rsidR="001862C5" w:rsidRDefault="001862C5" w:rsidP="001862C5">
      <w:pPr>
        <w:numPr>
          <w:ilvl w:val="0"/>
          <w:numId w:val="38"/>
        </w:numPr>
        <w:rPr>
          <w:lang w:val="en-US"/>
        </w:rPr>
      </w:pPr>
      <w:r>
        <w:rPr>
          <w:lang w:val="en-US"/>
        </w:rPr>
        <w:t xml:space="preserve">Maximum </w:t>
      </w:r>
      <m:oMath>
        <m:r>
          <w:rPr>
            <w:rFonts w:ascii="Cambria Math" w:hAnsi="Cambria Math"/>
            <w:lang w:val="en-US"/>
          </w:rPr>
          <m:t>RI=4</m:t>
        </m:r>
      </m:oMath>
      <w:r w:rsidR="00084734">
        <w:rPr>
          <w:lang w:val="en-US"/>
        </w:rPr>
        <w:t xml:space="preserve">, </w:t>
      </w:r>
      <m:oMath>
        <m:r>
          <w:rPr>
            <w:rFonts w:ascii="Cambria Math" w:hAnsi="Cambria Math"/>
            <w:lang w:val="en-US"/>
          </w:rPr>
          <m:t>L=4</m:t>
        </m:r>
      </m:oMath>
      <w:r w:rsidR="00084734">
        <w:rPr>
          <w:lang w:val="en-US"/>
        </w:rPr>
        <w:t xml:space="preserve"> and </w:t>
      </w:r>
      <w:r>
        <w:rPr>
          <w:lang w:val="en-US"/>
        </w:rPr>
        <w:t>32 APs</w:t>
      </w:r>
      <w:r w:rsidR="00084734">
        <w:rPr>
          <w:lang w:val="en-US"/>
        </w:rPr>
        <w:t>;</w:t>
      </w:r>
    </w:p>
    <w:p w14:paraId="08117379" w14:textId="77777777" w:rsidR="00084734" w:rsidRPr="009B5DB2" w:rsidRDefault="00084734" w:rsidP="00084734">
      <w:pPr>
        <w:numPr>
          <w:ilvl w:val="0"/>
          <w:numId w:val="38"/>
        </w:numPr>
        <w:rPr>
          <w:lang w:val="en-US"/>
        </w:rPr>
      </w:pPr>
      <w:r>
        <w:rPr>
          <w:lang w:val="en-US"/>
        </w:rPr>
        <w:t>All</w:t>
      </w:r>
      <w:r w:rsidR="001862C5" w:rsidRPr="001862C5">
        <w:rPr>
          <w:lang w:val="en-US"/>
        </w:rPr>
        <w:t xml:space="preserve"> 4 supported configurations with L=4</w:t>
      </w:r>
      <w:r>
        <w:rPr>
          <w:lang w:val="en-US"/>
        </w:rPr>
        <w:t xml:space="preserve"> are considered: </w:t>
      </w:r>
    </w:p>
    <w:p w14:paraId="1009894D" w14:textId="4AB11F7A" w:rsidR="00084734" w:rsidRPr="00084734" w:rsidRDefault="009B5DB2" w:rsidP="009B5DB2">
      <w:pPr>
        <w:ind w:left="720"/>
        <w:rPr>
          <w:lang w:val="en-US"/>
        </w:rPr>
      </w:pPr>
      <m:oMathPara>
        <m:oMath>
          <m:d>
            <m:dPr>
              <m:ctrlPr>
                <w:rPr>
                  <w:rFonts w:ascii="Cambria Math" w:hAnsi="Cambria Math"/>
                  <w:i/>
                  <w:lang w:val="en-US"/>
                </w:rPr>
              </m:ctrlPr>
            </m:dPr>
            <m:e>
              <m:r>
                <w:rPr>
                  <w:rFonts w:ascii="Cambria Math" w:hAnsi="Cambria Math"/>
                  <w:lang w:val="en-US"/>
                </w:rPr>
                <m:t>L,</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r>
                <w:rPr>
                  <w:rFonts w:ascii="Cambria Math" w:hAnsi="Cambria Math"/>
                  <w:lang w:val="en-US"/>
                </w:rPr>
                <m:t>,β</m:t>
              </m:r>
            </m:e>
          </m:d>
          <m:r>
            <w:rPr>
              <w:rFonts w:ascii="Cambria Math" w:hAnsi="Cambria Math"/>
              <w:lang w:val="en-US"/>
            </w:rPr>
            <m:t>∈</m:t>
          </m:r>
          <m:d>
            <m:dPr>
              <m:begChr m:val="{"/>
              <m:endChr m:val="}"/>
              <m:ctrlPr>
                <w:rPr>
                  <w:rFonts w:ascii="Cambria Math" w:hAnsi="Cambria Math"/>
                  <w:i/>
                  <w:lang w:val="en-US"/>
                </w:rPr>
              </m:ctrlPr>
            </m:dPr>
            <m:e>
              <m:d>
                <m:dPr>
                  <m:ctrlPr>
                    <w:rPr>
                      <w:rFonts w:ascii="Cambria Math" w:hAnsi="Cambria Math"/>
                      <w:i/>
                      <w:lang w:val="en-US"/>
                    </w:rPr>
                  </m:ctrlPr>
                </m:dPr>
                <m:e>
                  <m:r>
                    <w:rPr>
                      <w:rFonts w:ascii="Cambria Math" w:hAnsi="Cambria Math"/>
                      <w:lang w:val="en-US"/>
                    </w:rPr>
                    <m:t>4,</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r>
                <w:rPr>
                  <w:rFonts w:ascii="Cambria Math" w:hAnsi="Cambria Math"/>
                  <w:lang w:val="en-US"/>
                </w:rPr>
                <m:t>,</m:t>
              </m:r>
              <m:d>
                <m:dPr>
                  <m:ctrlPr>
                    <w:rPr>
                      <w:rFonts w:ascii="Cambria Math" w:hAnsi="Cambria Math"/>
                      <w:i/>
                      <w:lang w:val="en-US"/>
                    </w:rPr>
                  </m:ctrlPr>
                </m:dPr>
                <m:e>
                  <m:r>
                    <w:rPr>
                      <w:rFonts w:ascii="Cambria Math" w:hAnsi="Cambria Math"/>
                      <w:lang w:val="en-US"/>
                    </w:rPr>
                    <m:t>4,</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r>
                <w:rPr>
                  <w:rFonts w:ascii="Cambria Math" w:hAnsi="Cambria Math"/>
                  <w:lang w:val="en-US"/>
                </w:rPr>
                <m:t>,</m:t>
              </m:r>
              <m:d>
                <m:dPr>
                  <m:ctrlPr>
                    <w:rPr>
                      <w:rFonts w:ascii="Cambria Math" w:hAnsi="Cambria Math"/>
                      <w:i/>
                      <w:lang w:val="en-US"/>
                    </w:rPr>
                  </m:ctrlPr>
                </m:dPr>
                <m:e>
                  <m:r>
                    <w:rPr>
                      <w:rFonts w:ascii="Cambria Math" w:hAnsi="Cambria Math"/>
                      <w:lang w:val="en-US"/>
                    </w:rPr>
                    <m:t>4,</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e>
              </m:d>
              <m:r>
                <w:rPr>
                  <w:rFonts w:ascii="Cambria Math" w:hAnsi="Cambria Math"/>
                  <w:lang w:val="en-US"/>
                </w:rPr>
                <m:t>,(4,</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m:t>
              </m:r>
            </m:e>
          </m:d>
        </m:oMath>
      </m:oMathPara>
    </w:p>
    <w:p w14:paraId="599E26B4" w14:textId="2F7BAB58" w:rsidR="001862C5" w:rsidRPr="009B5DB2" w:rsidRDefault="001862C5" w:rsidP="001862C5">
      <w:pPr>
        <w:numPr>
          <w:ilvl w:val="0"/>
          <w:numId w:val="38"/>
        </w:numPr>
        <w:rPr>
          <w:lang w:val="en-US"/>
        </w:rPr>
      </w:pPr>
      <w:r w:rsidRPr="001862C5">
        <w:rPr>
          <w:lang w:val="en-US"/>
        </w:rPr>
        <w:t xml:space="preserve">Omission </w:t>
      </w:r>
      <w:r>
        <w:rPr>
          <w:lang w:val="en-US"/>
        </w:rPr>
        <w:t xml:space="preserve">occurs with probability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omission</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0.05,0.1</m:t>
            </m:r>
          </m:e>
        </m:d>
      </m:oMath>
      <w:r>
        <w:rPr>
          <w:lang w:val="en-US"/>
        </w:rPr>
        <w:t xml:space="preserve"> (low values to model the ‘emergency’ setting)</w:t>
      </w:r>
      <w:r w:rsidR="00084734">
        <w:rPr>
          <w:lang w:val="en-US"/>
        </w:rPr>
        <w:t>;</w:t>
      </w:r>
    </w:p>
    <w:p w14:paraId="16982EB2" w14:textId="702FE5FC" w:rsidR="001862C5" w:rsidRDefault="001862C5" w:rsidP="001862C5">
      <w:pPr>
        <w:numPr>
          <w:ilvl w:val="0"/>
          <w:numId w:val="38"/>
        </w:numPr>
        <w:rPr>
          <w:lang w:val="en-US"/>
        </w:rPr>
      </w:pPr>
      <w:r>
        <w:rPr>
          <w:lang w:val="en-US"/>
        </w:rPr>
        <w:t>Specification-transparent approach does not alter the value of the RI as compared to the no omission case, if the NNZC must be reduced due to low PUSCH capacity</w:t>
      </w:r>
      <w:r w:rsidR="00084734">
        <w:rPr>
          <w:lang w:val="en-US"/>
        </w:rPr>
        <w:t>;</w:t>
      </w:r>
    </w:p>
    <w:p w14:paraId="15CEE9AB" w14:textId="20AEAED8" w:rsidR="001862C5" w:rsidRPr="00084734" w:rsidRDefault="001862C5" w:rsidP="009B5DB2">
      <w:pPr>
        <w:numPr>
          <w:ilvl w:val="0"/>
          <w:numId w:val="38"/>
        </w:numPr>
        <w:rPr>
          <w:lang w:val="en-US"/>
        </w:rPr>
      </w:pPr>
      <w:r>
        <w:rPr>
          <w:lang w:val="en-US"/>
        </w:rPr>
        <w:t xml:space="preserve">Two permutations designed to omit NZC according to their statistical strength, e.g., the omitted coefficients are statistically the lowest. We label these two alternatives </w:t>
      </w:r>
      <w:r w:rsidRPr="001862C5">
        <w:rPr>
          <w:lang w:val="en-US"/>
        </w:rPr>
        <w:t>Alt 1.1</w:t>
      </w:r>
      <w:r w:rsidR="007A2604">
        <w:rPr>
          <w:lang w:val="en-US"/>
        </w:rPr>
        <w:t>, Perm 1</w:t>
      </w:r>
      <w:r>
        <w:rPr>
          <w:lang w:val="en-US"/>
        </w:rPr>
        <w:t xml:space="preserve"> and Alt 1.</w:t>
      </w:r>
      <w:r w:rsidR="007A2604">
        <w:rPr>
          <w:lang w:val="en-US"/>
        </w:rPr>
        <w:t>1, Perm 2</w:t>
      </w:r>
      <w:r w:rsidR="00084734">
        <w:rPr>
          <w:lang w:val="en-US"/>
        </w:rPr>
        <w:t>;</w:t>
      </w:r>
      <w:r w:rsidRPr="001862C5">
        <w:rPr>
          <w:lang w:val="en-US"/>
        </w:rPr>
        <w:t xml:space="preserve"> </w:t>
      </w:r>
    </w:p>
    <w:p w14:paraId="383493C7" w14:textId="77777777" w:rsidR="007A2604" w:rsidRDefault="00084734" w:rsidP="009B5DB2">
      <w:pPr>
        <w:keepNext/>
        <w:jc w:val="center"/>
      </w:pPr>
      <w:r>
        <w:rPr>
          <w:noProof/>
          <w:lang w:val="en-US"/>
        </w:rPr>
        <w:drawing>
          <wp:inline distT="0" distB="0" distL="0" distR="0" wp14:anchorId="5CB3E9E5" wp14:editId="7041E407">
            <wp:extent cx="4161600" cy="3294000"/>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omission005_commonRI.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61600" cy="3294000"/>
                    </a:xfrm>
                    <a:prstGeom prst="rect">
                      <a:avLst/>
                    </a:prstGeom>
                  </pic:spPr>
                </pic:pic>
              </a:graphicData>
            </a:graphic>
          </wp:inline>
        </w:drawing>
      </w:r>
    </w:p>
    <w:p w14:paraId="630F3DE7" w14:textId="5D20D6DB" w:rsidR="001862C5" w:rsidRDefault="007A2604" w:rsidP="009B5DB2">
      <w:pPr>
        <w:pStyle w:val="Caption"/>
        <w:jc w:val="center"/>
        <w:rPr>
          <w:lang w:val="en-US"/>
        </w:rPr>
      </w:pPr>
      <w:bookmarkStart w:id="1" w:name="_Ref21023775"/>
      <w:bookmarkStart w:id="2" w:name="_Ref21023728"/>
      <w:r>
        <w:t xml:space="preserve">Figure </w:t>
      </w:r>
      <w:r>
        <w:fldChar w:fldCharType="begin"/>
      </w:r>
      <w:r>
        <w:instrText xml:space="preserve"> SEQ Figure \* ARABIC </w:instrText>
      </w:r>
      <w:r>
        <w:fldChar w:fldCharType="separate"/>
      </w:r>
      <w:r>
        <w:rPr>
          <w:noProof/>
        </w:rPr>
        <w:t>1</w:t>
      </w:r>
      <w:r>
        <w:fldChar w:fldCharType="end"/>
      </w:r>
      <w:bookmarkEnd w:id="1"/>
      <w:r>
        <w:t xml:space="preserve">. UPT for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omission</m:t>
            </m:r>
          </m:sub>
        </m:sSub>
        <m:r>
          <m:rPr>
            <m:sty m:val="bi"/>
          </m:rPr>
          <w:rPr>
            <w:rFonts w:ascii="Cambria Math" w:hAnsi="Cambria Math"/>
          </w:rPr>
          <m:t>=0.05</m:t>
        </m:r>
      </m:oMath>
      <w:bookmarkEnd w:id="2"/>
    </w:p>
    <w:p w14:paraId="4FDCCE28" w14:textId="64DDBBDB" w:rsidR="00084734" w:rsidRDefault="00084734" w:rsidP="004F6467">
      <w:pPr>
        <w:rPr>
          <w:lang w:val="en-US"/>
        </w:rPr>
      </w:pPr>
    </w:p>
    <w:p w14:paraId="6FB9535B" w14:textId="77777777" w:rsidR="007A2604" w:rsidRDefault="007A2604" w:rsidP="009B5DB2">
      <w:pPr>
        <w:keepNext/>
        <w:jc w:val="center"/>
      </w:pPr>
      <w:r>
        <w:rPr>
          <w:noProof/>
          <w:lang w:val="en-US"/>
        </w:rPr>
        <w:drawing>
          <wp:inline distT="0" distB="0" distL="0" distR="0" wp14:anchorId="11D1D71E" wp14:editId="66177C7B">
            <wp:extent cx="4160244" cy="3294000"/>
            <wp:effectExtent l="0" t="0" r="0" b="1905"/>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005_commonRI.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60244" cy="3294000"/>
                    </a:xfrm>
                    <a:prstGeom prst="rect">
                      <a:avLst/>
                    </a:prstGeom>
                  </pic:spPr>
                </pic:pic>
              </a:graphicData>
            </a:graphic>
          </wp:inline>
        </w:drawing>
      </w:r>
    </w:p>
    <w:p w14:paraId="4D618E5B" w14:textId="616DF611" w:rsidR="007A2604" w:rsidRDefault="007A2604" w:rsidP="00AF0475">
      <w:pPr>
        <w:pStyle w:val="Caption"/>
        <w:jc w:val="center"/>
      </w:pPr>
      <w:bookmarkStart w:id="3" w:name="_Ref21023748"/>
      <w:r>
        <w:t xml:space="preserve">Figure </w:t>
      </w:r>
      <w:r>
        <w:fldChar w:fldCharType="begin"/>
      </w:r>
      <w:r>
        <w:instrText xml:space="preserve"> SEQ Figure \* ARABIC </w:instrText>
      </w:r>
      <w:r>
        <w:fldChar w:fldCharType="separate"/>
      </w:r>
      <w:r>
        <w:rPr>
          <w:noProof/>
        </w:rPr>
        <w:t>2</w:t>
      </w:r>
      <w:r>
        <w:fldChar w:fldCharType="end"/>
      </w:r>
      <w:bookmarkEnd w:id="3"/>
      <w:r>
        <w:t xml:space="preserve">. </w:t>
      </w:r>
      <w:r w:rsidRPr="00195B65">
        <w:t>UPT for</w:t>
      </w:r>
      <w:r>
        <w:t xml:space="preserve">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omission</m:t>
            </m:r>
          </m:sub>
        </m:sSub>
        <m:r>
          <m:rPr>
            <m:sty m:val="bi"/>
          </m:rPr>
          <w:rPr>
            <w:rFonts w:ascii="Cambria Math" w:hAnsi="Cambria Math"/>
          </w:rPr>
          <m:t>=0.1</m:t>
        </m:r>
      </m:oMath>
    </w:p>
    <w:p w14:paraId="5285C8CF" w14:textId="77777777" w:rsidR="00AF0475" w:rsidRPr="009B5DB2" w:rsidRDefault="00AF0475" w:rsidP="00AF0475">
      <w:pPr>
        <w:rPr>
          <w:lang w:val="fr-FR"/>
        </w:rPr>
      </w:pPr>
    </w:p>
    <w:p w14:paraId="4623AD2B" w14:textId="4B968E6E" w:rsidR="00B05DD3" w:rsidRDefault="004F6467" w:rsidP="004F6467">
      <w:pPr>
        <w:rPr>
          <w:lang w:val="en-US"/>
        </w:rPr>
      </w:pPr>
      <w:r>
        <w:rPr>
          <w:lang w:val="en-US"/>
        </w:rPr>
        <w:t xml:space="preserve">As </w:t>
      </w:r>
      <w:r w:rsidR="007A2604">
        <w:rPr>
          <w:lang w:val="en-US"/>
        </w:rPr>
        <w:t>can be seen from the figures</w:t>
      </w:r>
      <w:r>
        <w:rPr>
          <w:lang w:val="en-US"/>
        </w:rPr>
        <w:t xml:space="preserve">, the spec transparent approach </w:t>
      </w:r>
      <w:r w:rsidR="007A2604">
        <w:rPr>
          <w:lang w:val="en-US"/>
        </w:rPr>
        <w:t>only marginally</w:t>
      </w:r>
      <w:r>
        <w:rPr>
          <w:lang w:val="en-US"/>
        </w:rPr>
        <w:t xml:space="preserve"> outperforms the UCI omission alternatives. Furthermore, the difference between the </w:t>
      </w:r>
      <w:r w:rsidR="00B05DD3">
        <w:rPr>
          <w:lang w:val="en-US"/>
        </w:rPr>
        <w:t xml:space="preserve">considered schemes is arguably negligible when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omission</m:t>
            </m:r>
          </m:sub>
        </m:sSub>
        <m:r>
          <w:rPr>
            <w:rFonts w:ascii="Cambria Math" w:hAnsi="Cambria Math"/>
          </w:rPr>
          <m:t>=0.05</m:t>
        </m:r>
      </m:oMath>
      <w:r w:rsidR="00B05DD3">
        <w:t xml:space="preserve">. As could have been expected, UPT difference among the considered schemes increases with both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omission</m:t>
            </m:r>
          </m:sub>
        </m:sSub>
      </m:oMath>
      <w:r w:rsidR="00B05DD3">
        <w:t xml:space="preserve"> and overhead value. This shows that the more likely scenarios for omissions to occur, i.e., lower overhead and very low probably of omission, are the ones for which omissions do not seem to be excessively detrimental in terms of UPT and for which the latter is not significantly affected by the choice of permutation.</w:t>
      </w:r>
    </w:p>
    <w:p w14:paraId="4EFF9DBC" w14:textId="788A834D" w:rsidR="003C4FFE" w:rsidRDefault="003C4FFE" w:rsidP="00040BCD">
      <w:pPr>
        <w:spacing w:after="120"/>
        <w:rPr>
          <w:b/>
          <w:i/>
          <w:szCs w:val="18"/>
        </w:rPr>
      </w:pPr>
      <w:r>
        <w:rPr>
          <w:b/>
          <w:i/>
          <w:szCs w:val="18"/>
        </w:rPr>
        <w:t>Observation</w:t>
      </w:r>
      <w:r w:rsidR="00483BB9">
        <w:rPr>
          <w:b/>
          <w:i/>
          <w:szCs w:val="18"/>
        </w:rPr>
        <w:t xml:space="preserve"> 2</w:t>
      </w:r>
      <w:r>
        <w:rPr>
          <w:b/>
          <w:i/>
          <w:szCs w:val="18"/>
        </w:rPr>
        <w:t>. UCI omission are not excessively detrimental in terms of UPT as compared to the spec transparent case.</w:t>
      </w:r>
    </w:p>
    <w:p w14:paraId="13E42B99" w14:textId="39EF042B" w:rsidR="003C4FFE" w:rsidRDefault="003C4FFE" w:rsidP="00040BCD">
      <w:pPr>
        <w:spacing w:after="120"/>
        <w:rPr>
          <w:b/>
          <w:i/>
          <w:szCs w:val="18"/>
        </w:rPr>
      </w:pPr>
      <w:r>
        <w:rPr>
          <w:b/>
          <w:i/>
          <w:szCs w:val="18"/>
        </w:rPr>
        <w:t>Observation</w:t>
      </w:r>
      <w:r w:rsidR="00483BB9">
        <w:rPr>
          <w:b/>
          <w:i/>
          <w:szCs w:val="18"/>
        </w:rPr>
        <w:t xml:space="preserve"> 3</w:t>
      </w:r>
      <w:r>
        <w:rPr>
          <w:b/>
          <w:i/>
          <w:szCs w:val="18"/>
        </w:rPr>
        <w:t xml:space="preserve">. The adoption of different permutation schemes for the UCI omissions does not yield significant UPT difference for the scenarios in which omissions are more likely to occur.  </w:t>
      </w:r>
    </w:p>
    <w:p w14:paraId="48D72A55" w14:textId="1CD1715A" w:rsidR="003C4FFE" w:rsidRDefault="00D27704" w:rsidP="00040BCD">
      <w:pPr>
        <w:spacing w:after="120"/>
        <w:rPr>
          <w:b/>
          <w:i/>
          <w:szCs w:val="18"/>
        </w:rPr>
      </w:pPr>
      <w:r w:rsidRPr="00D27704">
        <w:rPr>
          <w:b/>
          <w:i/>
          <w:szCs w:val="18"/>
        </w:rPr>
        <w:t>Observation</w:t>
      </w:r>
      <w:r w:rsidR="00483BB9">
        <w:rPr>
          <w:b/>
          <w:i/>
          <w:szCs w:val="18"/>
        </w:rPr>
        <w:t xml:space="preserve"> 4</w:t>
      </w:r>
      <w:r w:rsidRPr="00D27704">
        <w:rPr>
          <w:b/>
          <w:i/>
          <w:szCs w:val="18"/>
        </w:rPr>
        <w:t xml:space="preserve">. Permutations </w:t>
      </w:r>
      <w:r w:rsidR="003C4FFE" w:rsidRPr="00D27704">
        <w:rPr>
          <w:b/>
          <w:i/>
          <w:szCs w:val="18"/>
        </w:rPr>
        <w:t>and bitmap partitioning</w:t>
      </w:r>
      <w:r w:rsidR="00CC7EDF">
        <w:rPr>
          <w:b/>
          <w:i/>
          <w:szCs w:val="18"/>
        </w:rPr>
        <w:t xml:space="preserve"> </w:t>
      </w:r>
      <w:r w:rsidRPr="00D27704">
        <w:rPr>
          <w:b/>
          <w:i/>
          <w:szCs w:val="18"/>
        </w:rPr>
        <w:t>add complexity to the omission rule that is not justified by the very limited gain they may provide.</w:t>
      </w:r>
    </w:p>
    <w:p w14:paraId="1939A32B" w14:textId="12E53F9E" w:rsidR="00D27704" w:rsidRDefault="00D27704" w:rsidP="00040BCD">
      <w:pPr>
        <w:spacing w:after="120"/>
        <w:rPr>
          <w:szCs w:val="18"/>
        </w:rPr>
      </w:pPr>
      <w:r w:rsidRPr="00D27704">
        <w:rPr>
          <w:b/>
          <w:i/>
          <w:szCs w:val="18"/>
        </w:rPr>
        <w:t>Proposal</w:t>
      </w:r>
      <w:r w:rsidR="00483BB9">
        <w:rPr>
          <w:b/>
          <w:i/>
          <w:szCs w:val="18"/>
        </w:rPr>
        <w:t xml:space="preserve"> 1</w:t>
      </w:r>
      <w:r w:rsidRPr="00D27704">
        <w:rPr>
          <w:b/>
          <w:i/>
          <w:szCs w:val="18"/>
        </w:rPr>
        <w:t>. For CSI omission, support Alt A</w:t>
      </w:r>
      <w:r>
        <w:rPr>
          <w:b/>
          <w:i/>
          <w:szCs w:val="18"/>
        </w:rPr>
        <w:t>.</w:t>
      </w:r>
    </w:p>
    <w:p w14:paraId="3A5FCD4E" w14:textId="4A83B87A" w:rsidR="000D4444" w:rsidRPr="00040BCD" w:rsidRDefault="00D070F1" w:rsidP="00040BCD">
      <w:pPr>
        <w:spacing w:after="120"/>
        <w:rPr>
          <w:szCs w:val="18"/>
        </w:rPr>
      </w:pPr>
      <w:r>
        <w:rPr>
          <w:szCs w:val="18"/>
        </w:rPr>
        <w:t xml:space="preserve"> </w:t>
      </w:r>
    </w:p>
    <w:p w14:paraId="7A35E8CA" w14:textId="2FAAB3A5" w:rsidR="005F397B" w:rsidRDefault="005F397B">
      <w:pPr>
        <w:pStyle w:val="Heading1"/>
      </w:pPr>
      <w:r>
        <w:t>3</w:t>
      </w:r>
      <w:r>
        <w:tab/>
      </w:r>
      <w:r w:rsidR="00DC5D7A">
        <w:t>CBSR</w:t>
      </w:r>
    </w:p>
    <w:p w14:paraId="4E60EB20" w14:textId="2C1EE2F0" w:rsidR="000C0CC2" w:rsidRDefault="001B69A2" w:rsidP="00B81197">
      <w:r>
        <w:t>In RAN1</w:t>
      </w:r>
      <w:r w:rsidR="00B777F0">
        <w:t>#9</w:t>
      </w:r>
      <w:r w:rsidR="002C0195">
        <w:t>8</w:t>
      </w:r>
      <w:r w:rsidR="00B777F0">
        <w:t xml:space="preserve"> </w:t>
      </w:r>
      <w:sdt>
        <w:sdtPr>
          <w:id w:val="1546717434"/>
          <w:citation/>
        </w:sdtPr>
        <w:sdtEndPr/>
        <w:sdtContent>
          <w:r w:rsidR="00711678">
            <w:fldChar w:fldCharType="begin"/>
          </w:r>
          <w:r w:rsidR="00711678">
            <w:rPr>
              <w:lang w:val="en-US"/>
            </w:rPr>
            <w:instrText xml:space="preserve">CITATION 3GP191 \l 1033 </w:instrText>
          </w:r>
          <w:r w:rsidR="00711678">
            <w:fldChar w:fldCharType="separate"/>
          </w:r>
          <w:r w:rsidR="00711678" w:rsidRPr="009B5DB2">
            <w:rPr>
              <w:noProof/>
              <w:lang w:val="en-US"/>
            </w:rPr>
            <w:t>[1]</w:t>
          </w:r>
          <w:r w:rsidR="00711678">
            <w:fldChar w:fldCharType="end"/>
          </w:r>
        </w:sdtContent>
      </w:sdt>
      <w:r w:rsidR="002C0195">
        <w:t xml:space="preserve"> the following </w:t>
      </w:r>
      <w:r w:rsidR="00E9319F">
        <w:t>was agreed</w:t>
      </w:r>
    </w:p>
    <w:p w14:paraId="4D16BC73" w14:textId="77777777" w:rsidR="00E9319F" w:rsidRPr="00E9319F" w:rsidRDefault="00E9319F" w:rsidP="00E9319F">
      <w:pPr>
        <w:overflowPunct/>
        <w:autoSpaceDE/>
        <w:autoSpaceDN/>
        <w:adjustRightInd/>
        <w:spacing w:after="0"/>
        <w:rPr>
          <w:rFonts w:eastAsia="Times New Roman"/>
          <w:sz w:val="24"/>
          <w:szCs w:val="24"/>
          <w:lang w:eastAsia="en-GB"/>
        </w:rPr>
      </w:pPr>
      <w:r w:rsidRPr="00E9319F">
        <w:rPr>
          <w:rFonts w:ascii="Times" w:eastAsia="Batang" w:hAnsi="Times"/>
          <w:kern w:val="24"/>
          <w:sz w:val="18"/>
          <w:szCs w:val="18"/>
          <w:highlight w:val="green"/>
          <w:lang w:eastAsia="en-GB"/>
        </w:rPr>
        <w:t>Agreement</w:t>
      </w:r>
      <w:r w:rsidRPr="00E9319F">
        <w:rPr>
          <w:rFonts w:ascii="Times" w:eastAsia="Batang" w:hAnsi="Times"/>
          <w:b/>
          <w:bCs/>
          <w:kern w:val="24"/>
          <w:sz w:val="18"/>
          <w:szCs w:val="18"/>
          <w:lang w:eastAsia="en-GB"/>
        </w:rPr>
        <w:t>:</w:t>
      </w:r>
    </w:p>
    <w:p w14:paraId="7C4857DF" w14:textId="77777777" w:rsidR="00E9319F" w:rsidRPr="00E9319F" w:rsidRDefault="00E9319F" w:rsidP="00E9319F">
      <w:pPr>
        <w:overflowPunct/>
        <w:autoSpaceDE/>
        <w:autoSpaceDN/>
        <w:adjustRightInd/>
        <w:spacing w:after="0"/>
        <w:textAlignment w:val="auto"/>
        <w:rPr>
          <w:rFonts w:eastAsia="Times New Roman"/>
          <w:sz w:val="24"/>
          <w:szCs w:val="24"/>
          <w:lang w:eastAsia="en-GB"/>
        </w:rPr>
      </w:pPr>
      <w:r w:rsidRPr="00E9319F">
        <w:rPr>
          <w:rFonts w:ascii="Times" w:eastAsia="+mn-ea" w:hAnsi="Times" w:cs="Times"/>
          <w:kern w:val="24"/>
          <w:sz w:val="18"/>
          <w:szCs w:val="18"/>
          <w:lang w:eastAsia="en-GB"/>
        </w:rPr>
        <w:t>On CBSR for Rel.16 Type II codebook:</w:t>
      </w:r>
    </w:p>
    <w:p w14:paraId="7E600CE1" w14:textId="77777777" w:rsidR="00E9319F" w:rsidRPr="00E9319F" w:rsidRDefault="00E9319F" w:rsidP="00E9319F">
      <w:pPr>
        <w:pStyle w:val="ListParagraph"/>
        <w:numPr>
          <w:ilvl w:val="0"/>
          <w:numId w:val="26"/>
        </w:numPr>
        <w:rPr>
          <w:rFonts w:eastAsia="Times New Roman"/>
          <w:lang w:eastAsia="en-GB"/>
        </w:rPr>
      </w:pPr>
      <w:r w:rsidRPr="00E9319F">
        <w:rPr>
          <w:rFonts w:ascii="Times" w:eastAsia="+mn-ea" w:hAnsi="Times" w:cs="Times"/>
          <w:kern w:val="24"/>
          <w:sz w:val="18"/>
          <w:szCs w:val="18"/>
          <w:lang w:eastAsia="en-GB"/>
        </w:rPr>
        <w:t>Support SD-only subset restriction (without FD)</w:t>
      </w:r>
    </w:p>
    <w:p w14:paraId="45DB1224" w14:textId="77777777" w:rsidR="00E9319F" w:rsidRPr="00E9319F" w:rsidRDefault="00E9319F" w:rsidP="00E9319F">
      <w:pPr>
        <w:pStyle w:val="ListParagraph"/>
        <w:numPr>
          <w:ilvl w:val="0"/>
          <w:numId w:val="26"/>
        </w:numPr>
        <w:rPr>
          <w:rFonts w:eastAsia="Times New Roman"/>
          <w:lang w:eastAsia="en-GB"/>
        </w:rPr>
      </w:pPr>
      <w:r w:rsidRPr="00E9319F">
        <w:rPr>
          <w:rFonts w:ascii="Times" w:eastAsia="+mn-ea" w:hAnsi="Times" w:cs="Times"/>
          <w:kern w:val="24"/>
          <w:sz w:val="18"/>
          <w:szCs w:val="18"/>
          <w:lang w:eastAsia="en-GB"/>
        </w:rPr>
        <w:t>In RAN1#98bis, select one of the following criteria for SD subset restriction:</w:t>
      </w:r>
    </w:p>
    <w:p w14:paraId="0053D968" w14:textId="77777777" w:rsidR="00E9319F" w:rsidRPr="00E9319F" w:rsidRDefault="00E9319F" w:rsidP="00E9319F">
      <w:pPr>
        <w:pStyle w:val="ListParagraph"/>
        <w:numPr>
          <w:ilvl w:val="0"/>
          <w:numId w:val="27"/>
        </w:numPr>
        <w:rPr>
          <w:rFonts w:eastAsia="Times New Roman"/>
          <w:lang w:eastAsia="en-GB"/>
        </w:rPr>
      </w:pPr>
      <w:r w:rsidRPr="00E9319F">
        <w:rPr>
          <w:rFonts w:ascii="Times" w:eastAsia="+mn-ea" w:hAnsi="Times" w:cs="Times"/>
          <w:kern w:val="24"/>
          <w:sz w:val="18"/>
          <w:szCs w:val="18"/>
          <w:lang w:eastAsia="en-GB"/>
        </w:rPr>
        <w:t>Alt1. Analogous to Rel.15 Type I</w:t>
      </w:r>
    </w:p>
    <w:p w14:paraId="2BC81498" w14:textId="77777777" w:rsidR="00E9319F" w:rsidRPr="00E9319F" w:rsidRDefault="00E9319F" w:rsidP="00E9319F">
      <w:pPr>
        <w:pStyle w:val="ListParagraph"/>
        <w:numPr>
          <w:ilvl w:val="0"/>
          <w:numId w:val="27"/>
        </w:numPr>
        <w:rPr>
          <w:rFonts w:eastAsia="Times New Roman"/>
          <w:lang w:eastAsia="en-GB"/>
        </w:rPr>
      </w:pPr>
      <w:r w:rsidRPr="00E9319F">
        <w:rPr>
          <w:rFonts w:ascii="Times" w:eastAsia="+mn-ea" w:hAnsi="Times" w:cs="Times"/>
          <w:kern w:val="24"/>
          <w:sz w:val="18"/>
          <w:szCs w:val="18"/>
          <w:lang w:eastAsia="en-GB"/>
        </w:rPr>
        <w:t>Alt2. Analogous to Rel.15 Type II (SD beam group restriction + per coefficient amplitude restriction)</w:t>
      </w:r>
    </w:p>
    <w:p w14:paraId="35CACC55" w14:textId="77777777" w:rsidR="00E9319F" w:rsidRPr="00E9319F" w:rsidRDefault="00E9319F" w:rsidP="00E9319F">
      <w:pPr>
        <w:pStyle w:val="ListParagraph"/>
        <w:numPr>
          <w:ilvl w:val="0"/>
          <w:numId w:val="27"/>
        </w:numPr>
        <w:rPr>
          <w:rFonts w:eastAsia="Times New Roman"/>
          <w:lang w:eastAsia="en-GB"/>
        </w:rPr>
      </w:pPr>
      <w:r w:rsidRPr="00E9319F">
        <w:rPr>
          <w:rFonts w:ascii="Times" w:eastAsia="+mn-ea" w:hAnsi="Times" w:cs="Times"/>
          <w:kern w:val="24"/>
          <w:sz w:val="18"/>
          <w:szCs w:val="18"/>
          <w:lang w:eastAsia="en-GB"/>
        </w:rPr>
        <w:t>Alt3. Rel. 15 Type II SD beam group restriction + sum power per SD beam restriction</w:t>
      </w:r>
    </w:p>
    <w:p w14:paraId="400DBB2F" w14:textId="19C4E7D1" w:rsidR="00E9319F" w:rsidRPr="00E9319F" w:rsidRDefault="00E9319F" w:rsidP="00E9319F">
      <w:pPr>
        <w:pStyle w:val="ListParagraph"/>
        <w:numPr>
          <w:ilvl w:val="0"/>
          <w:numId w:val="28"/>
        </w:numPr>
        <w:rPr>
          <w:rFonts w:eastAsia="Times New Roman"/>
          <w:lang w:eastAsia="en-GB"/>
        </w:rPr>
      </w:pPr>
      <w:r w:rsidRPr="00E9319F">
        <w:rPr>
          <w:rFonts w:ascii="Times" w:eastAsia="+mn-ea" w:hAnsi="Times" w:cs="Times"/>
          <w:kern w:val="24"/>
          <w:sz w:val="18"/>
          <w:szCs w:val="18"/>
          <w:lang w:eastAsia="en-GB"/>
        </w:rPr>
        <w:t xml:space="preserve">Support RI </w:t>
      </w:r>
      <w:proofErr w:type="spellStart"/>
      <w:r w:rsidRPr="00E9319F">
        <w:rPr>
          <w:rFonts w:ascii="Times" w:eastAsia="+mn-ea" w:hAnsi="Times" w:cs="Times"/>
          <w:kern w:val="24"/>
          <w:sz w:val="18"/>
          <w:szCs w:val="18"/>
          <w:lang w:eastAsia="en-GB"/>
        </w:rPr>
        <w:t>restriction</w:t>
      </w:r>
      <w:proofErr w:type="spellEnd"/>
    </w:p>
    <w:p w14:paraId="31FDF68C" w14:textId="4A680F2C" w:rsidR="00E9319F" w:rsidRDefault="00E9319F" w:rsidP="00E9319F">
      <w:pPr>
        <w:rPr>
          <w:rFonts w:eastAsia="Times New Roman"/>
          <w:lang w:eastAsia="en-GB"/>
        </w:rPr>
      </w:pPr>
    </w:p>
    <w:p w14:paraId="6CB5EFBF" w14:textId="77777777" w:rsidR="00E9319F" w:rsidRPr="00E9319F" w:rsidRDefault="00E9319F" w:rsidP="00E9319F">
      <w:pPr>
        <w:overflowPunct/>
        <w:autoSpaceDE/>
        <w:autoSpaceDN/>
        <w:adjustRightInd/>
        <w:spacing w:after="0"/>
        <w:rPr>
          <w:rFonts w:eastAsia="Times New Roman"/>
          <w:sz w:val="24"/>
          <w:szCs w:val="24"/>
          <w:lang w:eastAsia="en-GB"/>
        </w:rPr>
      </w:pPr>
      <w:r w:rsidRPr="00E9319F">
        <w:rPr>
          <w:rFonts w:ascii="Times" w:eastAsia="Batang" w:hAnsi="Times"/>
          <w:kern w:val="24"/>
          <w:sz w:val="18"/>
          <w:szCs w:val="18"/>
          <w:highlight w:val="green"/>
          <w:lang w:eastAsia="en-GB"/>
        </w:rPr>
        <w:t>Agreement</w:t>
      </w:r>
      <w:r w:rsidRPr="00E9319F">
        <w:rPr>
          <w:rFonts w:ascii="Times" w:eastAsia="Batang" w:hAnsi="Times"/>
          <w:b/>
          <w:bCs/>
          <w:kern w:val="24"/>
          <w:sz w:val="18"/>
          <w:szCs w:val="18"/>
          <w:lang w:eastAsia="en-GB"/>
        </w:rPr>
        <w:t>:</w:t>
      </w:r>
    </w:p>
    <w:p w14:paraId="1ABB7584" w14:textId="77777777" w:rsidR="00E9319F" w:rsidRPr="00E9319F" w:rsidRDefault="00E9319F" w:rsidP="00E9319F">
      <w:pPr>
        <w:overflowPunct/>
        <w:autoSpaceDE/>
        <w:autoSpaceDN/>
        <w:adjustRightInd/>
        <w:spacing w:after="0"/>
        <w:rPr>
          <w:rFonts w:eastAsia="Times New Roman"/>
          <w:sz w:val="24"/>
          <w:szCs w:val="24"/>
          <w:lang w:eastAsia="en-GB"/>
        </w:rPr>
      </w:pPr>
      <w:r w:rsidRPr="00E9319F">
        <w:rPr>
          <w:rFonts w:eastAsia="Malgun Gothic" w:cs="Batang"/>
          <w:kern w:val="24"/>
          <w:sz w:val="18"/>
          <w:szCs w:val="18"/>
          <w:lang w:val="en-US" w:eastAsia="en-GB"/>
        </w:rPr>
        <w:t>On CBSR for Rel.16 Type II codebook, the three agreed alternatives for down selection are further clarified as follows. No other alternatives or sub-alternatives will be considered for down selection.</w:t>
      </w:r>
    </w:p>
    <w:p w14:paraId="2497F7A3" w14:textId="77777777" w:rsidR="00E9319F" w:rsidRPr="00E9319F" w:rsidRDefault="00E9319F" w:rsidP="00E9319F">
      <w:pPr>
        <w:pStyle w:val="ListParagraph"/>
        <w:numPr>
          <w:ilvl w:val="0"/>
          <w:numId w:val="28"/>
        </w:numPr>
        <w:rPr>
          <w:rFonts w:eastAsia="Times New Roman"/>
          <w:lang w:eastAsia="en-GB"/>
        </w:rPr>
      </w:pPr>
      <w:r w:rsidRPr="00E9319F">
        <w:rPr>
          <w:rFonts w:eastAsia="Malgun Gothic" w:cs="+mn-cs"/>
          <w:kern w:val="24"/>
          <w:sz w:val="18"/>
          <w:szCs w:val="18"/>
          <w:lang w:val="en-US" w:eastAsia="en-GB"/>
        </w:rPr>
        <w:t>Alt1. Analogous to Rel.15 Type I</w:t>
      </w:r>
    </w:p>
    <w:p w14:paraId="7503E1E8" w14:textId="77777777" w:rsidR="00E9319F" w:rsidRPr="00E9319F" w:rsidRDefault="00E9319F" w:rsidP="00E9319F">
      <w:pPr>
        <w:pStyle w:val="ListParagraph"/>
        <w:numPr>
          <w:ilvl w:val="0"/>
          <w:numId w:val="30"/>
        </w:numPr>
        <w:rPr>
          <w:rFonts w:eastAsia="Times New Roman"/>
          <w:lang w:eastAsia="en-GB"/>
        </w:rPr>
      </w:pPr>
      <w:r w:rsidRPr="00E9319F">
        <w:rPr>
          <w:rFonts w:eastAsia="Malgun Gothic" w:cs="+mn-cs"/>
          <w:kern w:val="24"/>
          <w:sz w:val="18"/>
          <w:szCs w:val="18"/>
          <w:lang w:val="en-US" w:eastAsia="en-GB"/>
        </w:rPr>
        <w:t xml:space="preserve">Hard restriction (0 or 1) can be applied to any of the spatial beams (the restriction is applied for both polarizations of the beam) and is </w:t>
      </w:r>
      <w:r w:rsidRPr="00E9319F">
        <w:rPr>
          <w:rFonts w:eastAsia="Malgun Gothic" w:cs="+mn-cs"/>
          <w:kern w:val="24"/>
          <w:sz w:val="18"/>
          <w:szCs w:val="18"/>
          <w:lang w:eastAsia="en-GB"/>
        </w:rPr>
        <w:t>higher-layer configured with one size-</w:t>
      </w:r>
      <w:r w:rsidRPr="00E9319F">
        <w:rPr>
          <w:rFonts w:eastAsia="Malgun Gothic" w:cs="+mn-cs"/>
          <w:i/>
          <w:iCs/>
          <w:kern w:val="24"/>
          <w:sz w:val="18"/>
          <w:szCs w:val="18"/>
          <w:lang w:eastAsia="en-GB"/>
        </w:rPr>
        <w:t>N</w:t>
      </w:r>
      <w:r w:rsidRPr="00E9319F">
        <w:rPr>
          <w:rFonts w:eastAsia="Malgun Gothic" w:cs="+mn-cs"/>
          <w:kern w:val="24"/>
          <w:position w:val="-5"/>
          <w:sz w:val="18"/>
          <w:szCs w:val="18"/>
          <w:vertAlign w:val="subscript"/>
          <w:lang w:eastAsia="en-GB"/>
        </w:rPr>
        <w:t>1</w:t>
      </w:r>
      <w:r w:rsidRPr="00E9319F">
        <w:rPr>
          <w:rFonts w:eastAsia="Malgun Gothic" w:cs="+mn-cs"/>
          <w:i/>
          <w:iCs/>
          <w:kern w:val="24"/>
          <w:sz w:val="18"/>
          <w:szCs w:val="18"/>
          <w:lang w:eastAsia="en-GB"/>
        </w:rPr>
        <w:t>N</w:t>
      </w:r>
      <w:r w:rsidRPr="00E9319F">
        <w:rPr>
          <w:rFonts w:eastAsia="Malgun Gothic" w:cs="+mn-cs"/>
          <w:kern w:val="24"/>
          <w:position w:val="-5"/>
          <w:sz w:val="18"/>
          <w:szCs w:val="18"/>
          <w:vertAlign w:val="subscript"/>
          <w:lang w:eastAsia="en-GB"/>
        </w:rPr>
        <w:t>2</w:t>
      </w:r>
      <w:r w:rsidRPr="00E9319F">
        <w:rPr>
          <w:rFonts w:eastAsia="Malgun Gothic" w:cs="+mn-cs"/>
          <w:i/>
          <w:iCs/>
          <w:kern w:val="24"/>
          <w:sz w:val="18"/>
          <w:szCs w:val="18"/>
          <w:lang w:eastAsia="en-GB"/>
        </w:rPr>
        <w:t>O</w:t>
      </w:r>
      <w:r w:rsidRPr="00E9319F">
        <w:rPr>
          <w:rFonts w:eastAsia="Malgun Gothic" w:cs="+mn-cs"/>
          <w:kern w:val="24"/>
          <w:position w:val="-5"/>
          <w:sz w:val="18"/>
          <w:szCs w:val="18"/>
          <w:vertAlign w:val="subscript"/>
          <w:lang w:eastAsia="en-GB"/>
        </w:rPr>
        <w:t>1</w:t>
      </w:r>
      <w:r w:rsidRPr="00E9319F">
        <w:rPr>
          <w:rFonts w:eastAsia="Malgun Gothic" w:cs="+mn-cs"/>
          <w:i/>
          <w:iCs/>
          <w:kern w:val="24"/>
          <w:sz w:val="18"/>
          <w:szCs w:val="18"/>
          <w:lang w:eastAsia="en-GB"/>
        </w:rPr>
        <w:t>O</w:t>
      </w:r>
      <w:r w:rsidRPr="00E9319F">
        <w:rPr>
          <w:rFonts w:eastAsia="Malgun Gothic" w:cs="+mn-cs"/>
          <w:kern w:val="24"/>
          <w:position w:val="-5"/>
          <w:sz w:val="18"/>
          <w:szCs w:val="18"/>
          <w:vertAlign w:val="subscript"/>
          <w:lang w:eastAsia="en-GB"/>
        </w:rPr>
        <w:t>2</w:t>
      </w:r>
      <w:r w:rsidRPr="00E9319F">
        <w:rPr>
          <w:rFonts w:eastAsia="Malgun Gothic" w:cs="+mn-cs"/>
          <w:kern w:val="24"/>
          <w:sz w:val="18"/>
          <w:szCs w:val="18"/>
          <w:lang w:eastAsia="en-GB"/>
        </w:rPr>
        <w:t xml:space="preserve"> bitmap </w:t>
      </w:r>
      <w:r w:rsidRPr="00E9319F">
        <w:rPr>
          <w:rFonts w:eastAsia="Malgun Gothic" w:cs="+mn-cs"/>
          <w:i/>
          <w:iCs/>
          <w:kern w:val="24"/>
          <w:sz w:val="18"/>
          <w:szCs w:val="18"/>
          <w:lang w:eastAsia="en-GB"/>
        </w:rPr>
        <w:t>B</w:t>
      </w:r>
    </w:p>
    <w:p w14:paraId="30FE7C3D" w14:textId="77777777" w:rsidR="00E9319F" w:rsidRPr="00E9319F" w:rsidRDefault="00E9319F" w:rsidP="00E9319F">
      <w:pPr>
        <w:pStyle w:val="ListParagraph"/>
        <w:numPr>
          <w:ilvl w:val="0"/>
          <w:numId w:val="28"/>
        </w:numPr>
        <w:rPr>
          <w:rFonts w:eastAsia="Times New Roman"/>
          <w:lang w:eastAsia="en-GB"/>
        </w:rPr>
      </w:pPr>
      <w:r w:rsidRPr="00E9319F">
        <w:rPr>
          <w:rFonts w:eastAsia="Malgun Gothic" w:cs="+mn-cs"/>
          <w:kern w:val="24"/>
          <w:sz w:val="18"/>
          <w:szCs w:val="18"/>
          <w:lang w:val="en-US" w:eastAsia="en-GB"/>
        </w:rPr>
        <w:t xml:space="preserve">Alt2. Analogous to Rel.15 Type II </w:t>
      </w:r>
      <w:r w:rsidRPr="00E9319F">
        <w:rPr>
          <w:rFonts w:cs="+mn-cs"/>
          <w:kern w:val="24"/>
          <w:sz w:val="18"/>
          <w:szCs w:val="18"/>
          <w:lang w:val="en-US" w:eastAsia="en-GB"/>
        </w:rPr>
        <w:t>(SD beam group restriction + per coefficient amplitude restriction)</w:t>
      </w:r>
    </w:p>
    <w:p w14:paraId="2DF10CD9" w14:textId="77777777" w:rsidR="00E9319F" w:rsidRPr="00E9319F" w:rsidRDefault="00E9319F" w:rsidP="00E9319F">
      <w:pPr>
        <w:pStyle w:val="ListParagraph"/>
        <w:numPr>
          <w:ilvl w:val="0"/>
          <w:numId w:val="31"/>
        </w:numPr>
        <w:rPr>
          <w:rFonts w:eastAsia="Times New Roman"/>
          <w:lang w:eastAsia="en-GB"/>
        </w:rPr>
      </w:pPr>
      <w:r w:rsidRPr="00E9319F">
        <w:rPr>
          <w:rFonts w:eastAsia="Malgun Gothic" w:cs="+mn-cs"/>
          <w:kern w:val="24"/>
          <w:sz w:val="18"/>
          <w:szCs w:val="18"/>
          <w:lang w:eastAsia="en-GB"/>
        </w:rPr>
        <w:t xml:space="preserve">Four beam groups are selected via higher-layer configured bitmap </w:t>
      </w:r>
      <w:r w:rsidRPr="00E9319F">
        <w:rPr>
          <w:rFonts w:eastAsia="Malgun Gothic" w:cs="+mn-cs"/>
          <w:i/>
          <w:iCs/>
          <w:kern w:val="24"/>
          <w:sz w:val="18"/>
          <w:szCs w:val="18"/>
          <w:lang w:eastAsia="en-GB"/>
        </w:rPr>
        <w:t>B</w:t>
      </w:r>
      <w:r w:rsidRPr="00E9319F">
        <w:rPr>
          <w:rFonts w:eastAsia="Malgun Gothic" w:cs="+mn-cs"/>
          <w:kern w:val="24"/>
          <w:position w:val="-5"/>
          <w:sz w:val="18"/>
          <w:szCs w:val="18"/>
          <w:vertAlign w:val="subscript"/>
          <w:lang w:eastAsia="en-GB"/>
        </w:rPr>
        <w:t>1</w:t>
      </w:r>
    </w:p>
    <w:p w14:paraId="1386AEC3" w14:textId="77777777" w:rsidR="00E9319F" w:rsidRPr="00E9319F" w:rsidRDefault="00E9319F" w:rsidP="00E9319F">
      <w:pPr>
        <w:pStyle w:val="ListParagraph"/>
        <w:numPr>
          <w:ilvl w:val="0"/>
          <w:numId w:val="31"/>
        </w:numPr>
        <w:rPr>
          <w:rFonts w:eastAsia="Times New Roman"/>
          <w:lang w:eastAsia="en-GB"/>
        </w:rPr>
      </w:pPr>
      <w:r w:rsidRPr="00E9319F">
        <w:rPr>
          <w:rFonts w:cs="+mn-cs"/>
          <w:kern w:val="24"/>
          <w:sz w:val="18"/>
          <w:szCs w:val="18"/>
          <w:lang w:val="en-US" w:eastAsia="en-GB"/>
        </w:rPr>
        <w:t xml:space="preserve">For each spatial beam in each of the four beam groups, soft restriction (maximum amplitude of 0, </w:t>
      </w:r>
      <m:oMath>
        <m:f>
          <m:fPr>
            <m:ctrlPr>
              <w:rPr>
                <w:rFonts w:ascii="Cambria Math" w:hAnsi="Cambria Math" w:cs="+mn-cs"/>
                <w:i/>
                <w:iCs/>
                <w:kern w:val="24"/>
                <w:sz w:val="18"/>
                <w:szCs w:val="18"/>
                <w:lang w:eastAsia="en-GB"/>
              </w:rPr>
            </m:ctrlPr>
          </m:fPr>
          <m:num>
            <m:r>
              <w:rPr>
                <w:rFonts w:ascii="Cambria Math" w:hAnsi="Cambria Math" w:cs="+mn-cs"/>
                <w:kern w:val="24"/>
                <w:sz w:val="18"/>
                <w:szCs w:val="18"/>
                <w:lang w:val="en-US" w:eastAsia="en-GB"/>
              </w:rPr>
              <m:t>1</m:t>
            </m:r>
          </m:num>
          <m:den>
            <m:r>
              <w:rPr>
                <w:rFonts w:ascii="Cambria Math" w:hAnsi="Cambria Math" w:cs="+mn-cs"/>
                <w:kern w:val="24"/>
                <w:sz w:val="18"/>
                <w:szCs w:val="18"/>
                <w:lang w:val="en-US" w:eastAsia="en-GB"/>
              </w:rPr>
              <m:t>2</m:t>
            </m:r>
          </m:den>
        </m:f>
      </m:oMath>
      <w:r w:rsidRPr="00E9319F">
        <w:rPr>
          <w:rFonts w:cs="+mn-cs"/>
          <w:kern w:val="24"/>
          <w:sz w:val="18"/>
          <w:szCs w:val="18"/>
          <w:lang w:val="en-US" w:eastAsia="en-GB"/>
        </w:rPr>
        <w:t xml:space="preserve">, </w:t>
      </w:r>
      <m:oMath>
        <m:f>
          <m:fPr>
            <m:ctrlPr>
              <w:rPr>
                <w:rFonts w:ascii="Cambria Math" w:eastAsia="Malgun Gothic" w:hAnsi="Cambria Math" w:cs="+mn-cs"/>
                <w:i/>
                <w:iCs/>
                <w:kern w:val="24"/>
                <w:sz w:val="18"/>
                <w:szCs w:val="18"/>
                <w:lang w:eastAsia="en-GB"/>
              </w:rPr>
            </m:ctrlPr>
          </m:fPr>
          <m:num>
            <m:r>
              <w:rPr>
                <w:rFonts w:ascii="Cambria Math" w:eastAsia="Malgun Gothic" w:hAnsi="Cambria Math" w:cs="+mn-cs"/>
                <w:kern w:val="24"/>
                <w:sz w:val="18"/>
                <w:szCs w:val="18"/>
                <w:lang w:val="en-US" w:eastAsia="en-GB"/>
              </w:rPr>
              <m:t>1</m:t>
            </m:r>
          </m:num>
          <m:den>
            <m:rad>
              <m:radPr>
                <m:degHide m:val="1"/>
                <m:ctrlPr>
                  <w:rPr>
                    <w:rFonts w:ascii="Cambria Math" w:eastAsia="Malgun Gothic" w:hAnsi="Cambria Math" w:cs="+mn-cs"/>
                    <w:i/>
                    <w:iCs/>
                    <w:kern w:val="24"/>
                    <w:sz w:val="18"/>
                    <w:szCs w:val="18"/>
                    <w:lang w:eastAsia="en-GB"/>
                  </w:rPr>
                </m:ctrlPr>
              </m:radPr>
              <m:deg/>
              <m:e>
                <m:r>
                  <w:rPr>
                    <w:rFonts w:ascii="Cambria Math" w:eastAsia="Malgun Gothic" w:hAnsi="Cambria Math" w:cs="+mn-cs"/>
                    <w:kern w:val="24"/>
                    <w:sz w:val="18"/>
                    <w:szCs w:val="18"/>
                    <w:lang w:val="en-US" w:eastAsia="en-GB"/>
                  </w:rPr>
                  <m:t>2</m:t>
                </m:r>
              </m:e>
            </m:rad>
          </m:den>
        </m:f>
      </m:oMath>
      <w:r w:rsidRPr="00E9319F">
        <w:rPr>
          <w:rFonts w:cs="+mn-cs"/>
          <w:kern w:val="24"/>
          <w:sz w:val="18"/>
          <w:szCs w:val="18"/>
          <w:lang w:val="en-US" w:eastAsia="en-GB"/>
        </w:rPr>
        <w:t xml:space="preserve">, or 1) </w:t>
      </w:r>
      <w:r w:rsidRPr="00E9319F">
        <w:rPr>
          <w:rFonts w:eastAsia="Malgun Gothic" w:cs="+mn-cs"/>
          <w:kern w:val="24"/>
          <w:sz w:val="18"/>
          <w:szCs w:val="18"/>
          <w:lang w:val="en-US" w:eastAsia="en-GB"/>
        </w:rPr>
        <w:t xml:space="preserve">is applied to any of the </w:t>
      </w:r>
      <m:oMath>
        <m:sSub>
          <m:sSubPr>
            <m:ctrlPr>
              <w:rPr>
                <w:rFonts w:ascii="Cambria Math" w:eastAsia="Malgun Gothic" w:hAnsi="Cambria Math" w:cs="+mn-cs"/>
                <w:i/>
                <w:iCs/>
                <w:kern w:val="24"/>
                <w:sz w:val="18"/>
                <w:szCs w:val="18"/>
                <w:lang w:eastAsia="en-GB"/>
              </w:rPr>
            </m:ctrlPr>
          </m:sSubPr>
          <m:e>
            <m:acc>
              <m:accPr>
                <m:chr m:val="̃"/>
                <m:ctrlPr>
                  <w:rPr>
                    <w:rFonts w:ascii="Cambria Math" w:eastAsia="Malgun Gothic" w:hAnsi="Cambria Math" w:cs="+mn-cs"/>
                    <w:i/>
                    <w:iCs/>
                    <w:kern w:val="24"/>
                    <w:sz w:val="18"/>
                    <w:szCs w:val="18"/>
                    <w:lang w:eastAsia="en-GB"/>
                  </w:rPr>
                </m:ctrlPr>
              </m:accPr>
              <m:e>
                <m:r>
                  <m:rPr>
                    <m:sty m:val="bi"/>
                  </m:rPr>
                  <w:rPr>
                    <w:rFonts w:ascii="Cambria Math" w:eastAsia="Malgun Gothic" w:hAnsi="Cambria Math" w:cs="+mn-cs"/>
                    <w:kern w:val="24"/>
                    <w:sz w:val="18"/>
                    <w:szCs w:val="18"/>
                    <w:lang w:val="en-US" w:eastAsia="en-GB"/>
                  </w:rPr>
                  <m:t>W</m:t>
                </m:r>
              </m:e>
            </m:acc>
          </m:e>
          <m:sub>
            <m:r>
              <w:rPr>
                <w:rFonts w:ascii="Cambria Math" w:eastAsia="Malgun Gothic" w:hAnsi="Cambria Math" w:cs="+mn-cs"/>
                <w:kern w:val="24"/>
                <w:sz w:val="18"/>
                <w:szCs w:val="18"/>
                <w:lang w:val="en-US" w:eastAsia="en-GB"/>
              </w:rPr>
              <m:t>2</m:t>
            </m:r>
          </m:sub>
        </m:sSub>
      </m:oMath>
      <w:r w:rsidRPr="00E9319F">
        <w:rPr>
          <w:rFonts w:eastAsia="Malgun Gothic" w:cs="+mn-cs"/>
          <w:kern w:val="24"/>
          <w:sz w:val="18"/>
          <w:szCs w:val="18"/>
          <w:lang w:val="en-US" w:eastAsia="en-GB"/>
        </w:rPr>
        <w:t xml:space="preserve"> coefficients associated with the beam (the restriction is applied for both polarizations of the beam). This maximum amplitude restriction is higher-layer configured with four bitmaps </w:t>
      </w:r>
      <m:oMath>
        <m:d>
          <m:dPr>
            <m:begChr m:val="{"/>
            <m:endChr m:val="}"/>
            <m:ctrlPr>
              <w:rPr>
                <w:rFonts w:ascii="Cambria Math" w:eastAsia="Malgun Gothic" w:hAnsi="Cambria Math" w:cs="+mn-cs"/>
                <w:i/>
                <w:iCs/>
                <w:kern w:val="24"/>
                <w:sz w:val="18"/>
                <w:szCs w:val="18"/>
                <w:lang w:eastAsia="en-GB"/>
              </w:rPr>
            </m:ctrlPr>
          </m:dPr>
          <m:e>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(1)</m:t>
                </m:r>
              </m:sup>
            </m:sSubSup>
            <m:r>
              <w:rPr>
                <w:rFonts w:ascii="Cambria Math" w:eastAsia="Malgun Gothic" w:hAnsi="Cambria Math" w:cs="+mn-cs"/>
                <w:kern w:val="24"/>
                <w:sz w:val="18"/>
                <w:szCs w:val="18"/>
                <w:lang w:val="en-US" w:eastAsia="en-GB"/>
              </w:rPr>
              <m:t>,</m:t>
            </m:r>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(2)</m:t>
                </m:r>
              </m:sup>
            </m:sSubSup>
            <m:r>
              <w:rPr>
                <w:rFonts w:ascii="Cambria Math" w:eastAsia="Malgun Gothic" w:hAnsi="Cambria Math" w:cs="+mn-cs"/>
                <w:kern w:val="24"/>
                <w:sz w:val="18"/>
                <w:szCs w:val="18"/>
                <w:lang w:val="en-US" w:eastAsia="en-GB"/>
              </w:rPr>
              <m:t>,</m:t>
            </m:r>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(3)</m:t>
                </m:r>
              </m:sup>
            </m:sSubSup>
            <m:r>
              <w:rPr>
                <w:rFonts w:ascii="Cambria Math" w:eastAsia="Malgun Gothic" w:hAnsi="Cambria Math" w:cs="+mn-cs"/>
                <w:kern w:val="24"/>
                <w:sz w:val="18"/>
                <w:szCs w:val="18"/>
                <w:lang w:val="en-US" w:eastAsia="en-GB"/>
              </w:rPr>
              <m:t>,</m:t>
            </m:r>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(4)</m:t>
                </m:r>
              </m:sup>
            </m:sSubSup>
          </m:e>
        </m:d>
      </m:oMath>
    </w:p>
    <w:p w14:paraId="30EB1EB8" w14:textId="77777777" w:rsidR="00E9319F" w:rsidRPr="00E9319F" w:rsidRDefault="00E9319F" w:rsidP="00E9319F">
      <w:pPr>
        <w:pStyle w:val="ListParagraph"/>
        <w:numPr>
          <w:ilvl w:val="0"/>
          <w:numId w:val="28"/>
        </w:numPr>
        <w:rPr>
          <w:rFonts w:eastAsia="Times New Roman"/>
          <w:lang w:eastAsia="en-GB"/>
        </w:rPr>
      </w:pPr>
      <w:r w:rsidRPr="00E9319F">
        <w:rPr>
          <w:rFonts w:eastAsia="Malgun Gothic" w:cs="+mn-cs"/>
          <w:kern w:val="24"/>
          <w:sz w:val="18"/>
          <w:szCs w:val="18"/>
          <w:lang w:val="en-US" w:eastAsia="en-GB"/>
        </w:rPr>
        <w:t>Alt3.</w:t>
      </w:r>
      <w:r w:rsidRPr="00E9319F">
        <w:rPr>
          <w:rFonts w:eastAsia="Malgun Gothic" w:cs="+mn-cs"/>
          <w:kern w:val="24"/>
          <w:sz w:val="18"/>
          <w:szCs w:val="18"/>
          <w:lang w:eastAsia="en-GB"/>
        </w:rPr>
        <w:t xml:space="preserve"> Rel. 15 Type II </w:t>
      </w:r>
      <w:r w:rsidRPr="00E9319F">
        <w:rPr>
          <w:rFonts w:cs="+mn-cs"/>
          <w:kern w:val="24"/>
          <w:sz w:val="18"/>
          <w:szCs w:val="18"/>
          <w:lang w:val="en-US" w:eastAsia="en-GB"/>
        </w:rPr>
        <w:t>SD beam group restriction + joint per SD beam restriction</w:t>
      </w:r>
    </w:p>
    <w:p w14:paraId="4706554E" w14:textId="77777777" w:rsidR="00E9319F" w:rsidRPr="00E9319F" w:rsidRDefault="00E9319F" w:rsidP="00E9319F">
      <w:pPr>
        <w:pStyle w:val="ListParagraph"/>
        <w:numPr>
          <w:ilvl w:val="0"/>
          <w:numId w:val="32"/>
        </w:numPr>
        <w:rPr>
          <w:rFonts w:eastAsia="Times New Roman"/>
          <w:lang w:eastAsia="en-GB"/>
        </w:rPr>
      </w:pPr>
      <w:r w:rsidRPr="00E9319F">
        <w:rPr>
          <w:rFonts w:eastAsia="Malgun Gothic" w:cs="+mn-cs"/>
          <w:kern w:val="24"/>
          <w:sz w:val="18"/>
          <w:szCs w:val="18"/>
          <w:lang w:eastAsia="en-GB"/>
        </w:rPr>
        <w:t xml:space="preserve">Four beam groups are selected via higher-layer configured bitmap </w:t>
      </w:r>
      <w:r w:rsidRPr="00E9319F">
        <w:rPr>
          <w:rFonts w:eastAsia="Malgun Gothic" w:cs="+mn-cs"/>
          <w:i/>
          <w:iCs/>
          <w:kern w:val="24"/>
          <w:sz w:val="18"/>
          <w:szCs w:val="18"/>
          <w:lang w:eastAsia="en-GB"/>
        </w:rPr>
        <w:t>B</w:t>
      </w:r>
      <w:r w:rsidRPr="00E9319F">
        <w:rPr>
          <w:rFonts w:eastAsia="Malgun Gothic" w:cs="+mn-cs"/>
          <w:kern w:val="24"/>
          <w:position w:val="-5"/>
          <w:sz w:val="18"/>
          <w:szCs w:val="18"/>
          <w:vertAlign w:val="subscript"/>
          <w:lang w:eastAsia="en-GB"/>
        </w:rPr>
        <w:t>1</w:t>
      </w:r>
    </w:p>
    <w:p w14:paraId="590370B8" w14:textId="77777777" w:rsidR="00E9319F" w:rsidRPr="00E9319F" w:rsidRDefault="00E9319F" w:rsidP="00E9319F">
      <w:pPr>
        <w:pStyle w:val="ListParagraph"/>
        <w:numPr>
          <w:ilvl w:val="0"/>
          <w:numId w:val="32"/>
        </w:numPr>
        <w:rPr>
          <w:rFonts w:eastAsia="Times New Roman"/>
          <w:lang w:eastAsia="en-GB"/>
        </w:rPr>
      </w:pPr>
      <w:r w:rsidRPr="00E9319F">
        <w:rPr>
          <w:rFonts w:eastAsia="Malgun Gothic" w:cs="+mn-cs"/>
          <w:kern w:val="24"/>
          <w:sz w:val="18"/>
          <w:szCs w:val="18"/>
          <w:lang w:eastAsia="en-GB"/>
        </w:rPr>
        <w:t>Amplitude restriction:</w:t>
      </w:r>
    </w:p>
    <w:p w14:paraId="74082572" w14:textId="77777777" w:rsidR="00E9319F" w:rsidRPr="00E9319F" w:rsidRDefault="00E9319F" w:rsidP="00E9319F">
      <w:pPr>
        <w:pStyle w:val="ListParagraph"/>
        <w:numPr>
          <w:ilvl w:val="0"/>
          <w:numId w:val="33"/>
        </w:numPr>
        <w:rPr>
          <w:rFonts w:eastAsia="Times New Roman"/>
          <w:lang w:eastAsia="en-GB"/>
        </w:rPr>
      </w:pPr>
      <w:r w:rsidRPr="00E9319F">
        <w:rPr>
          <w:rFonts w:eastAsia="Malgun Gothic" w:cs="+mn-cs"/>
          <w:kern w:val="24"/>
          <w:sz w:val="18"/>
          <w:szCs w:val="18"/>
          <w:lang w:eastAsia="en-GB"/>
        </w:rPr>
        <w:t xml:space="preserve">Alt 3A (Sum power ratio): </w:t>
      </w:r>
      <w:r w:rsidRPr="00E9319F">
        <w:rPr>
          <w:rFonts w:cs="+mn-cs"/>
          <w:kern w:val="24"/>
          <w:sz w:val="18"/>
          <w:szCs w:val="18"/>
          <w:lang w:val="en-US" w:eastAsia="en-GB"/>
        </w:rPr>
        <w:t xml:space="preserve">For each beam </w:t>
      </w:r>
      <m:oMath>
        <m:sSub>
          <m:sSubPr>
            <m:ctrlPr>
              <w:rPr>
                <w:rFonts w:ascii="Cambria Math" w:eastAsia="Malgun Gothic" w:hAnsi="Cambria Math" w:cs="+mn-cs"/>
                <w:i/>
                <w:iCs/>
                <w:kern w:val="24"/>
                <w:sz w:val="18"/>
                <w:szCs w:val="18"/>
                <w:lang w:eastAsia="en-GB"/>
              </w:rPr>
            </m:ctrlPr>
          </m:sSubPr>
          <m:e>
            <m:r>
              <w:rPr>
                <w:rFonts w:ascii="Cambria Math" w:eastAsia="Malgun Gothic" w:hAnsi="Cambria Math" w:cs="+mn-cs"/>
                <w:kern w:val="24"/>
                <w:sz w:val="18"/>
                <w:szCs w:val="18"/>
                <w:lang w:eastAsia="en-GB"/>
              </w:rPr>
              <m:t>l</m:t>
            </m:r>
          </m:e>
          <m:sub>
            <m:r>
              <w:rPr>
                <w:rFonts w:ascii="Cambria Math" w:eastAsia="Malgun Gothic" w:hAnsi="Cambria Math" w:cs="+mn-cs"/>
                <w:kern w:val="24"/>
                <w:sz w:val="18"/>
                <w:szCs w:val="18"/>
                <w:lang w:eastAsia="en-GB"/>
              </w:rPr>
              <m:t>0</m:t>
            </m:r>
          </m:sub>
        </m:sSub>
      </m:oMath>
      <w:r w:rsidRPr="00E9319F">
        <w:rPr>
          <w:rFonts w:eastAsia="Malgun Gothic" w:cs="+mn-cs"/>
          <w:kern w:val="24"/>
          <w:sz w:val="18"/>
          <w:szCs w:val="18"/>
          <w:lang w:eastAsia="en-GB"/>
        </w:rPr>
        <w:t xml:space="preserve"> </w:t>
      </w:r>
      <w:r w:rsidRPr="00E9319F">
        <w:rPr>
          <w:rFonts w:cs="+mn-cs"/>
          <w:kern w:val="24"/>
          <w:sz w:val="18"/>
          <w:szCs w:val="18"/>
          <w:lang w:val="en-US" w:eastAsia="en-GB"/>
        </w:rPr>
        <w:t xml:space="preserve">in each of the four beam groups, power ratio threshold </w:t>
      </w:r>
      <m:oMath>
        <m:sSub>
          <m:sSubPr>
            <m:ctrlPr>
              <w:rPr>
                <w:rFonts w:ascii="Cambria Math" w:hAnsi="Cambria Math" w:cs="+mn-cs"/>
                <w:i/>
                <w:iCs/>
                <w:kern w:val="24"/>
                <w:sz w:val="18"/>
                <w:szCs w:val="18"/>
                <w:lang w:eastAsia="en-GB"/>
              </w:rPr>
            </m:ctrlPr>
          </m:sSubPr>
          <m:e>
            <m:r>
              <w:rPr>
                <w:rFonts w:ascii="Cambria Math" w:hAnsi="Cambria Math" w:cs="+mn-cs"/>
                <w:kern w:val="24"/>
                <w:sz w:val="18"/>
                <w:szCs w:val="18"/>
                <w:lang w:val="en-US" w:eastAsia="en-GB"/>
              </w:rPr>
              <m:t>γ</m:t>
            </m:r>
          </m:e>
          <m:sub>
            <m:sSub>
              <m:sSubPr>
                <m:ctrlPr>
                  <w:rPr>
                    <w:rFonts w:ascii="Cambria Math" w:hAnsi="Cambria Math" w:cs="+mn-cs"/>
                    <w:i/>
                    <w:iCs/>
                    <w:kern w:val="24"/>
                    <w:sz w:val="18"/>
                    <w:szCs w:val="18"/>
                    <w:lang w:eastAsia="en-GB"/>
                  </w:rPr>
                </m:ctrlPr>
              </m:sSubPr>
              <m:e>
                <m:r>
                  <w:rPr>
                    <w:rFonts w:ascii="Cambria Math" w:hAnsi="Cambria Math" w:cs="+mn-cs"/>
                    <w:kern w:val="24"/>
                    <w:sz w:val="18"/>
                    <w:szCs w:val="18"/>
                    <w:lang w:val="en-US" w:eastAsia="en-GB"/>
                  </w:rPr>
                  <m:t>l</m:t>
                </m:r>
              </m:e>
              <m:sub>
                <m:r>
                  <w:rPr>
                    <w:rFonts w:ascii="Cambria Math" w:hAnsi="Cambria Math" w:cs="+mn-cs"/>
                    <w:kern w:val="24"/>
                    <w:sz w:val="18"/>
                    <w:szCs w:val="18"/>
                    <w:lang w:val="en-US" w:eastAsia="en-GB"/>
                  </w:rPr>
                  <m:t>0</m:t>
                </m:r>
              </m:sub>
            </m:sSub>
          </m:sub>
        </m:sSub>
      </m:oMath>
      <w:r w:rsidRPr="00E9319F">
        <w:rPr>
          <w:rFonts w:cs="+mn-cs"/>
          <w:kern w:val="24"/>
          <w:sz w:val="18"/>
          <w:szCs w:val="18"/>
          <w:lang w:val="en-US" w:eastAsia="en-GB"/>
        </w:rPr>
        <w:t xml:space="preserve"> (definition and values FFS) is configured, the following criterion should be satisfied: </w:t>
      </w:r>
      <m:oMath>
        <m:nary>
          <m:naryPr>
            <m:chr m:val="∑"/>
            <m:ctrlPr>
              <w:rPr>
                <w:rFonts w:ascii="Cambria Math" w:hAnsi="Cambria Math" w:cs="+mn-cs"/>
                <w:i/>
                <w:iCs/>
                <w:kern w:val="24"/>
                <w:sz w:val="18"/>
                <w:szCs w:val="18"/>
                <w:lang w:eastAsia="en-GB"/>
              </w:rPr>
            </m:ctrlPr>
          </m:naryPr>
          <m:sub>
            <m:r>
              <w:rPr>
                <w:rFonts w:ascii="Cambria Math" w:hAnsi="Cambria Math" w:cs="+mn-cs"/>
                <w:kern w:val="24"/>
                <w:sz w:val="18"/>
                <w:szCs w:val="18"/>
                <w:lang w:val="en-US" w:eastAsia="en-GB"/>
              </w:rPr>
              <m:t>λ=0</m:t>
            </m:r>
          </m:sub>
          <m:sup>
            <m:r>
              <w:rPr>
                <w:rFonts w:ascii="Cambria Math" w:hAnsi="Cambria Math" w:cs="+mn-cs"/>
                <w:kern w:val="24"/>
                <w:sz w:val="18"/>
                <w:szCs w:val="18"/>
                <w:lang w:val="en-US" w:eastAsia="en-GB"/>
              </w:rPr>
              <m:t>RI-1</m:t>
            </m:r>
          </m:sup>
          <m:e>
            <m:nary>
              <m:naryPr>
                <m:chr m:val="∑"/>
                <m:ctrlPr>
                  <w:rPr>
                    <w:rFonts w:ascii="Cambria Math" w:hAnsi="Cambria Math" w:cs="+mn-cs"/>
                    <w:i/>
                    <w:iCs/>
                    <w:kern w:val="24"/>
                    <w:sz w:val="18"/>
                    <w:szCs w:val="18"/>
                    <w:lang w:eastAsia="en-GB"/>
                  </w:rPr>
                </m:ctrlPr>
              </m:naryPr>
              <m:sub>
                <m:r>
                  <w:rPr>
                    <w:rFonts w:ascii="Cambria Math" w:hAnsi="Cambria Math" w:cs="+mn-cs"/>
                    <w:kern w:val="24"/>
                    <w:sz w:val="18"/>
                    <w:szCs w:val="18"/>
                    <w:lang w:val="en-US" w:eastAsia="en-GB"/>
                  </w:rPr>
                  <m:t>m=0</m:t>
                </m:r>
              </m:sub>
              <m:sup>
                <m:r>
                  <w:rPr>
                    <w:rFonts w:ascii="Cambria Math" w:hAnsi="Cambria Math" w:cs="+mn-cs"/>
                    <w:kern w:val="24"/>
                    <w:sz w:val="18"/>
                    <w:szCs w:val="18"/>
                    <w:lang w:val="en-US" w:eastAsia="en-GB"/>
                  </w:rPr>
                  <m:t>M-1</m:t>
                </m:r>
              </m:sup>
              <m:e>
                <m:nary>
                  <m:naryPr>
                    <m:chr m:val="∑"/>
                    <m:ctrlPr>
                      <w:rPr>
                        <w:rFonts w:ascii="Cambria Math" w:hAnsi="Cambria Math" w:cs="+mn-cs"/>
                        <w:i/>
                        <w:iCs/>
                        <w:kern w:val="24"/>
                        <w:sz w:val="18"/>
                        <w:szCs w:val="18"/>
                        <w:lang w:eastAsia="en-GB"/>
                      </w:rPr>
                    </m:ctrlPr>
                  </m:naryPr>
                  <m:sub>
                    <m:r>
                      <w:rPr>
                        <w:rFonts w:ascii="Cambria Math" w:hAnsi="Cambria Math" w:cs="+mn-cs"/>
                        <w:kern w:val="24"/>
                        <w:sz w:val="18"/>
                        <w:szCs w:val="18"/>
                        <w:lang w:val="en-US" w:eastAsia="en-GB"/>
                      </w:rPr>
                      <m:t>k=0</m:t>
                    </m:r>
                  </m:sub>
                  <m:sup>
                    <m:r>
                      <w:rPr>
                        <w:rFonts w:ascii="Cambria Math" w:hAnsi="Cambria Math" w:cs="+mn-cs"/>
                        <w:kern w:val="24"/>
                        <w:sz w:val="18"/>
                        <w:szCs w:val="18"/>
                        <w:lang w:val="en-US" w:eastAsia="en-GB"/>
                      </w:rPr>
                      <m:t>1</m:t>
                    </m:r>
                  </m:sup>
                  <m:e>
                    <m:sSubSup>
                      <m:sSubSupPr>
                        <m:ctrlPr>
                          <w:rPr>
                            <w:rFonts w:ascii="Cambria Math" w:hAnsi="Cambria Math" w:cs="+mn-cs"/>
                            <w:i/>
                            <w:iCs/>
                            <w:kern w:val="24"/>
                            <w:sz w:val="18"/>
                            <w:szCs w:val="18"/>
                            <w:lang w:eastAsia="en-GB"/>
                          </w:rPr>
                        </m:ctrlPr>
                      </m:sSubSupPr>
                      <m:e>
                        <m:r>
                          <w:rPr>
                            <w:rFonts w:ascii="Cambria Math" w:hAnsi="Cambria Math" w:cs="+mn-cs"/>
                            <w:kern w:val="24"/>
                            <w:sz w:val="18"/>
                            <w:szCs w:val="18"/>
                            <w:lang w:val="en-US" w:eastAsia="en-GB"/>
                          </w:rPr>
                          <m:t>p</m:t>
                        </m:r>
                      </m:e>
                      <m:sub>
                        <m:r>
                          <w:rPr>
                            <w:rFonts w:ascii="Cambria Math" w:hAnsi="Cambria Math" w:cs="+mn-cs"/>
                            <w:kern w:val="24"/>
                            <w:sz w:val="18"/>
                            <w:szCs w:val="18"/>
                            <w:lang w:val="en-US" w:eastAsia="en-GB"/>
                          </w:rPr>
                          <m:t>res,</m:t>
                        </m:r>
                        <m:sSub>
                          <m:sSubPr>
                            <m:ctrlPr>
                              <w:rPr>
                                <w:rFonts w:ascii="Cambria Math" w:hAnsi="Cambria Math" w:cs="+mn-cs"/>
                                <w:i/>
                                <w:iCs/>
                                <w:kern w:val="24"/>
                                <w:sz w:val="18"/>
                                <w:szCs w:val="18"/>
                                <w:lang w:eastAsia="en-GB"/>
                              </w:rPr>
                            </m:ctrlPr>
                          </m:sSubPr>
                          <m:e>
                            <m:r>
                              <w:rPr>
                                <w:rFonts w:ascii="Cambria Math" w:hAnsi="Cambria Math" w:cs="+mn-cs"/>
                                <w:kern w:val="24"/>
                                <w:sz w:val="18"/>
                                <w:szCs w:val="18"/>
                                <w:lang w:val="en-US" w:eastAsia="en-GB"/>
                              </w:rPr>
                              <m:t>l</m:t>
                            </m:r>
                          </m:e>
                          <m:sub>
                            <m:r>
                              <w:rPr>
                                <w:rFonts w:ascii="Cambria Math" w:hAnsi="Cambria Math" w:cs="+mn-cs"/>
                                <w:kern w:val="24"/>
                                <w:sz w:val="18"/>
                                <w:szCs w:val="18"/>
                                <w:lang w:val="en-US" w:eastAsia="en-GB"/>
                              </w:rPr>
                              <m:t>o</m:t>
                            </m:r>
                          </m:sub>
                        </m:sSub>
                      </m:sub>
                      <m:sup>
                        <m:r>
                          <w:rPr>
                            <w:rFonts w:ascii="Cambria Math" w:hAnsi="Cambria Math" w:cs="+mn-cs"/>
                            <w:kern w:val="24"/>
                            <w:sz w:val="18"/>
                            <w:szCs w:val="18"/>
                            <w:lang w:val="en-US" w:eastAsia="en-GB"/>
                          </w:rPr>
                          <m:t>2</m:t>
                        </m:r>
                      </m:sup>
                    </m:sSubSup>
                  </m:e>
                </m:nary>
                <m:d>
                  <m:dPr>
                    <m:ctrlPr>
                      <w:rPr>
                        <w:rFonts w:ascii="Cambria Math" w:hAnsi="Cambria Math" w:cs="+mn-cs"/>
                        <w:i/>
                        <w:iCs/>
                        <w:kern w:val="24"/>
                        <w:sz w:val="18"/>
                        <w:szCs w:val="18"/>
                        <w:lang w:eastAsia="en-GB"/>
                      </w:rPr>
                    </m:ctrlPr>
                  </m:dPr>
                  <m:e>
                    <m:r>
                      <w:rPr>
                        <w:rFonts w:ascii="Cambria Math" w:hAnsi="Cambria Math" w:cs="+mn-cs"/>
                        <w:kern w:val="24"/>
                        <w:sz w:val="18"/>
                        <w:szCs w:val="18"/>
                        <w:lang w:val="en-US" w:eastAsia="en-GB"/>
                      </w:rPr>
                      <m:t>λ,m,k</m:t>
                    </m:r>
                  </m:e>
                </m:d>
                <m:r>
                  <w:rPr>
                    <w:rFonts w:ascii="Cambria Math" w:hAnsi="Cambria Math" w:cs="+mn-cs"/>
                    <w:kern w:val="24"/>
                    <w:sz w:val="18"/>
                    <w:szCs w:val="18"/>
                    <w:lang w:val="en-US" w:eastAsia="en-GB"/>
                  </w:rPr>
                  <m:t>≤</m:t>
                </m:r>
                <m:sSub>
                  <m:sSubPr>
                    <m:ctrlPr>
                      <w:rPr>
                        <w:rFonts w:ascii="Cambria Math" w:hAnsi="Cambria Math" w:cs="+mn-cs"/>
                        <w:i/>
                        <w:iCs/>
                        <w:kern w:val="24"/>
                        <w:sz w:val="18"/>
                        <w:szCs w:val="18"/>
                        <w:lang w:eastAsia="en-GB"/>
                      </w:rPr>
                    </m:ctrlPr>
                  </m:sSubPr>
                  <m:e>
                    <m:r>
                      <w:rPr>
                        <w:rFonts w:ascii="Cambria Math" w:hAnsi="Cambria Math" w:cs="+mn-cs"/>
                        <w:kern w:val="24"/>
                        <w:sz w:val="18"/>
                        <w:szCs w:val="18"/>
                        <w:lang w:val="en-US" w:eastAsia="en-GB"/>
                      </w:rPr>
                      <m:t>γ</m:t>
                    </m:r>
                  </m:e>
                  <m:sub>
                    <m:sSub>
                      <m:sSubPr>
                        <m:ctrlPr>
                          <w:rPr>
                            <w:rFonts w:ascii="Cambria Math" w:hAnsi="Cambria Math" w:cs="+mn-cs"/>
                            <w:i/>
                            <w:iCs/>
                            <w:kern w:val="24"/>
                            <w:sz w:val="18"/>
                            <w:szCs w:val="18"/>
                            <w:lang w:eastAsia="en-GB"/>
                          </w:rPr>
                        </m:ctrlPr>
                      </m:sSubPr>
                      <m:e>
                        <m:r>
                          <w:rPr>
                            <w:rFonts w:ascii="Cambria Math" w:hAnsi="Cambria Math" w:cs="+mn-cs"/>
                            <w:kern w:val="24"/>
                            <w:sz w:val="18"/>
                            <w:szCs w:val="18"/>
                            <w:lang w:val="en-US" w:eastAsia="en-GB"/>
                          </w:rPr>
                          <m:t>l</m:t>
                        </m:r>
                      </m:e>
                      <m:sub>
                        <m:r>
                          <w:rPr>
                            <w:rFonts w:ascii="Cambria Math" w:hAnsi="Cambria Math" w:cs="+mn-cs"/>
                            <w:kern w:val="24"/>
                            <w:sz w:val="18"/>
                            <w:szCs w:val="18"/>
                            <w:lang w:val="en-US" w:eastAsia="en-GB"/>
                          </w:rPr>
                          <m:t>0</m:t>
                        </m:r>
                      </m:sub>
                    </m:sSub>
                  </m:sub>
                </m:sSub>
              </m:e>
            </m:nary>
          </m:e>
        </m:nary>
      </m:oMath>
      <w:r w:rsidRPr="00E9319F">
        <w:rPr>
          <w:rFonts w:cs="+mn-cs"/>
          <w:kern w:val="24"/>
          <w:sz w:val="18"/>
          <w:szCs w:val="18"/>
          <w:lang w:val="en-US" w:eastAsia="en-GB"/>
        </w:rPr>
        <w:t xml:space="preserve"> </w:t>
      </w:r>
    </w:p>
    <w:p w14:paraId="7791881D" w14:textId="77777777" w:rsidR="00E9319F" w:rsidRPr="00E9319F" w:rsidRDefault="00E9319F" w:rsidP="00E9319F">
      <w:pPr>
        <w:pStyle w:val="ListParagraph"/>
        <w:numPr>
          <w:ilvl w:val="0"/>
          <w:numId w:val="33"/>
        </w:numPr>
        <w:rPr>
          <w:rFonts w:eastAsia="Times New Roman"/>
          <w:lang w:eastAsia="en-GB"/>
        </w:rPr>
      </w:pPr>
      <w:r w:rsidRPr="00E9319F">
        <w:rPr>
          <w:rFonts w:eastAsia="Malgun Gothic" w:cs="+mn-cs"/>
          <w:kern w:val="24"/>
          <w:sz w:val="18"/>
          <w:szCs w:val="18"/>
          <w:lang w:eastAsia="en-GB"/>
        </w:rPr>
        <w:t>Alt 3B (</w:t>
      </w:r>
      <w:r w:rsidRPr="00E9319F">
        <w:rPr>
          <w:rFonts w:cs="+mn-cs"/>
          <w:kern w:val="24"/>
          <w:sz w:val="18"/>
          <w:szCs w:val="18"/>
          <w:lang w:eastAsia="en-GB"/>
        </w:rPr>
        <w:t xml:space="preserve">Restriction on </w:t>
      </w:r>
      <m:oMath>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W</m:t>
            </m:r>
          </m:e>
          <m:sub>
            <m:r>
              <w:rPr>
                <w:rFonts w:ascii="Cambria Math" w:hAnsi="Cambria Math" w:cs="+mn-cs"/>
                <w:kern w:val="24"/>
                <w:sz w:val="18"/>
                <w:szCs w:val="18"/>
                <w:lang w:eastAsia="en-GB"/>
              </w:rPr>
              <m:t>2</m:t>
            </m:r>
          </m:sub>
        </m:sSub>
        <m:r>
          <w:rPr>
            <w:rFonts w:ascii="Cambria Math" w:hAnsi="Cambria Math" w:cs="+mn-cs"/>
            <w:kern w:val="24"/>
            <w:sz w:val="18"/>
            <w:szCs w:val="18"/>
            <w:lang w:eastAsia="en-GB"/>
          </w:rPr>
          <m:t>=</m:t>
        </m:r>
        <m:sSub>
          <m:sSubPr>
            <m:ctrlPr>
              <w:rPr>
                <w:rFonts w:ascii="Cambria Math" w:hAnsi="Cambria Math" w:cs="+mn-cs"/>
                <w:i/>
                <w:iCs/>
                <w:kern w:val="24"/>
                <w:sz w:val="18"/>
                <w:szCs w:val="18"/>
                <w:lang w:eastAsia="en-GB"/>
              </w:rPr>
            </m:ctrlPr>
          </m:sSubPr>
          <m:e>
            <m:acc>
              <m:accPr>
                <m:chr m:val="̃"/>
                <m:ctrlPr>
                  <w:rPr>
                    <w:rFonts w:ascii="Cambria Math" w:hAnsi="Cambria Math" w:cs="+mn-cs"/>
                    <w:i/>
                    <w:iCs/>
                    <w:kern w:val="24"/>
                    <w:sz w:val="18"/>
                    <w:szCs w:val="18"/>
                    <w:lang w:eastAsia="en-GB"/>
                  </w:rPr>
                </m:ctrlPr>
              </m:accPr>
              <m:e>
                <m:r>
                  <w:rPr>
                    <w:rFonts w:ascii="Cambria Math" w:hAnsi="Cambria Math" w:cs="+mn-cs"/>
                    <w:kern w:val="24"/>
                    <w:sz w:val="18"/>
                    <w:szCs w:val="18"/>
                    <w:lang w:eastAsia="en-GB"/>
                  </w:rPr>
                  <m:t>W</m:t>
                </m:r>
              </m:e>
            </m:acc>
          </m:e>
          <m:sub>
            <m:r>
              <w:rPr>
                <w:rFonts w:ascii="Cambria Math" w:hAnsi="Cambria Math" w:cs="+mn-cs"/>
                <w:kern w:val="24"/>
                <w:sz w:val="18"/>
                <w:szCs w:val="18"/>
                <w:lang w:eastAsia="en-GB"/>
              </w:rPr>
              <m:t>2</m:t>
            </m:r>
          </m:sub>
        </m:sSub>
        <m:sSubSup>
          <m:sSubSupPr>
            <m:ctrlPr>
              <w:rPr>
                <w:rFonts w:ascii="Cambria Math" w:hAnsi="Cambria Math" w:cs="+mn-cs"/>
                <w:i/>
                <w:iCs/>
                <w:kern w:val="24"/>
                <w:sz w:val="18"/>
                <w:szCs w:val="18"/>
                <w:lang w:eastAsia="en-GB"/>
              </w:rPr>
            </m:ctrlPr>
          </m:sSubSupPr>
          <m:e>
            <m:r>
              <w:rPr>
                <w:rFonts w:ascii="Cambria Math" w:hAnsi="Cambria Math" w:cs="+mn-cs"/>
                <w:kern w:val="24"/>
                <w:sz w:val="18"/>
                <w:szCs w:val="18"/>
                <w:lang w:eastAsia="en-GB"/>
              </w:rPr>
              <m:t>W</m:t>
            </m:r>
          </m:e>
          <m:sub>
            <m:r>
              <w:rPr>
                <w:rFonts w:ascii="Cambria Math" w:hAnsi="Cambria Math" w:cs="+mn-cs"/>
                <w:kern w:val="24"/>
                <w:sz w:val="18"/>
                <w:szCs w:val="18"/>
                <w:lang w:eastAsia="en-GB"/>
              </w:rPr>
              <m:t>f</m:t>
            </m:r>
          </m:sub>
          <m:sup>
            <m:r>
              <w:rPr>
                <w:rFonts w:ascii="Cambria Math" w:hAnsi="Cambria Math" w:cs="+mn-cs"/>
                <w:kern w:val="24"/>
                <w:sz w:val="18"/>
                <w:szCs w:val="18"/>
                <w:lang w:eastAsia="en-GB"/>
              </w:rPr>
              <m:t>H</m:t>
            </m:r>
          </m:sup>
        </m:sSubSup>
      </m:oMath>
      <w:r w:rsidRPr="00E9319F">
        <w:rPr>
          <w:rFonts w:eastAsia="Malgun Gothic" w:cs="+mn-cs"/>
          <w:kern w:val="24"/>
          <w:sz w:val="18"/>
          <w:szCs w:val="18"/>
          <w:lang w:eastAsia="en-GB"/>
        </w:rPr>
        <w:t xml:space="preserve">): </w:t>
      </w:r>
      <w:r w:rsidRPr="00E9319F">
        <w:rPr>
          <w:rFonts w:cs="+mn-cs"/>
          <w:kern w:val="24"/>
          <w:sz w:val="18"/>
          <w:szCs w:val="18"/>
          <w:lang w:eastAsia="en-GB"/>
        </w:rPr>
        <w:t xml:space="preserve">For each beam </w:t>
      </w:r>
      <m:oMath>
        <m:sSub>
          <m:sSubPr>
            <m:ctrlPr>
              <w:rPr>
                <w:rFonts w:ascii="Cambria Math" w:eastAsia="Malgun Gothic" w:hAnsi="Cambria Math" w:cs="+mn-cs"/>
                <w:i/>
                <w:iCs/>
                <w:kern w:val="24"/>
                <w:sz w:val="18"/>
                <w:szCs w:val="18"/>
                <w:lang w:eastAsia="en-GB"/>
              </w:rPr>
            </m:ctrlPr>
          </m:sSubPr>
          <m:e>
            <m:r>
              <w:rPr>
                <w:rFonts w:ascii="Cambria Math" w:eastAsia="Malgun Gothic" w:hAnsi="Cambria Math" w:cs="+mn-cs"/>
                <w:kern w:val="24"/>
                <w:sz w:val="18"/>
                <w:szCs w:val="18"/>
                <w:lang w:eastAsia="en-GB"/>
              </w:rPr>
              <m:t>l</m:t>
            </m:r>
          </m:e>
          <m:sub>
            <m:r>
              <w:rPr>
                <w:rFonts w:ascii="Cambria Math" w:eastAsia="Malgun Gothic" w:hAnsi="Cambria Math" w:cs="+mn-cs"/>
                <w:kern w:val="24"/>
                <w:sz w:val="18"/>
                <w:szCs w:val="18"/>
                <w:lang w:eastAsia="en-GB"/>
              </w:rPr>
              <m:t>0</m:t>
            </m:r>
          </m:sub>
        </m:sSub>
      </m:oMath>
      <w:r w:rsidRPr="00E9319F">
        <w:rPr>
          <w:rFonts w:cs="+mn-cs"/>
          <w:kern w:val="24"/>
          <w:sz w:val="18"/>
          <w:szCs w:val="18"/>
          <w:lang w:eastAsia="en-GB"/>
        </w:rPr>
        <w:t xml:space="preserve"> in each of the four beam groups and FD index </w:t>
      </w:r>
      <w:r w:rsidRPr="00E9319F">
        <w:rPr>
          <w:rFonts w:cs="+mn-cs"/>
          <w:i/>
          <w:iCs/>
          <w:kern w:val="24"/>
          <w:sz w:val="18"/>
          <w:szCs w:val="18"/>
          <w:lang w:eastAsia="en-GB"/>
        </w:rPr>
        <w:t>k</w:t>
      </w:r>
      <w:r w:rsidRPr="00E9319F">
        <w:rPr>
          <w:rFonts w:cs="+mn-cs"/>
          <w:i/>
          <w:iCs/>
          <w:kern w:val="24"/>
          <w:position w:val="-5"/>
          <w:sz w:val="18"/>
          <w:szCs w:val="18"/>
          <w:vertAlign w:val="subscript"/>
          <w:lang w:eastAsia="en-GB"/>
        </w:rPr>
        <w:t>0</w:t>
      </w:r>
      <w:r w:rsidRPr="00E9319F">
        <w:rPr>
          <w:rFonts w:cs="+mn-cs"/>
          <w:kern w:val="24"/>
          <w:sz w:val="18"/>
          <w:szCs w:val="18"/>
          <w:lang w:eastAsia="en-GB"/>
        </w:rPr>
        <w:t>, 0</w:t>
      </w:r>
      <w:r w:rsidRPr="00E9319F">
        <w:rPr>
          <w:rFonts w:cs="Times"/>
          <w:kern w:val="24"/>
          <w:sz w:val="18"/>
          <w:szCs w:val="18"/>
          <w:lang w:eastAsia="en-GB"/>
        </w:rPr>
        <w:t>≤</w:t>
      </w:r>
      <w:r w:rsidRPr="00E9319F">
        <w:rPr>
          <w:rFonts w:cs="+mn-cs"/>
          <w:i/>
          <w:iCs/>
          <w:kern w:val="24"/>
          <w:sz w:val="18"/>
          <w:szCs w:val="18"/>
          <w:lang w:eastAsia="en-GB"/>
        </w:rPr>
        <w:t>k</w:t>
      </w:r>
      <w:r w:rsidRPr="00E9319F">
        <w:rPr>
          <w:rFonts w:cs="+mn-cs"/>
          <w:i/>
          <w:iCs/>
          <w:kern w:val="24"/>
          <w:position w:val="-5"/>
          <w:sz w:val="18"/>
          <w:szCs w:val="18"/>
          <w:vertAlign w:val="subscript"/>
          <w:lang w:eastAsia="en-GB"/>
        </w:rPr>
        <w:t>0</w:t>
      </w:r>
      <w:r w:rsidRPr="00E9319F">
        <w:rPr>
          <w:rFonts w:cs="+mn-cs"/>
          <w:kern w:val="24"/>
          <w:sz w:val="18"/>
          <w:szCs w:val="18"/>
          <w:lang w:eastAsia="en-GB"/>
        </w:rPr>
        <w:t>&lt;</w:t>
      </w:r>
      <w:r w:rsidRPr="00E9319F">
        <w:rPr>
          <w:rFonts w:cs="+mn-cs"/>
          <w:i/>
          <w:iCs/>
          <w:kern w:val="24"/>
          <w:sz w:val="18"/>
          <w:szCs w:val="18"/>
          <w:lang w:eastAsia="en-GB"/>
        </w:rPr>
        <w:t>N</w:t>
      </w:r>
      <w:r w:rsidRPr="00E9319F">
        <w:rPr>
          <w:rFonts w:cs="+mn-cs"/>
          <w:i/>
          <w:iCs/>
          <w:kern w:val="24"/>
          <w:position w:val="-5"/>
          <w:sz w:val="18"/>
          <w:szCs w:val="18"/>
          <w:vertAlign w:val="subscript"/>
          <w:lang w:eastAsia="en-GB"/>
        </w:rPr>
        <w:t>3</w:t>
      </w:r>
      <w:r w:rsidRPr="00E9319F">
        <w:rPr>
          <w:rFonts w:cs="+mn-cs"/>
          <w:kern w:val="24"/>
          <w:sz w:val="18"/>
          <w:szCs w:val="18"/>
          <w:lang w:eastAsia="en-GB"/>
        </w:rPr>
        <w:t xml:space="preserve">, wideband gain threshold </w:t>
      </w:r>
      <m:oMath>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Γ</m:t>
            </m:r>
          </m:e>
          <m:sub>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l</m:t>
                </m:r>
              </m:e>
              <m:sub>
                <m:r>
                  <w:rPr>
                    <w:rFonts w:ascii="Cambria Math" w:hAnsi="Cambria Math" w:cs="+mn-cs"/>
                    <w:kern w:val="24"/>
                    <w:sz w:val="18"/>
                    <w:szCs w:val="18"/>
                    <w:lang w:eastAsia="en-GB"/>
                  </w:rPr>
                  <m:t>0</m:t>
                </m:r>
              </m:sub>
            </m:sSub>
          </m:sub>
        </m:sSub>
      </m:oMath>
      <w:r w:rsidRPr="00E9319F">
        <w:rPr>
          <w:rFonts w:cs="+mn-cs"/>
          <w:kern w:val="24"/>
          <w:sz w:val="18"/>
          <w:szCs w:val="18"/>
          <w:lang w:eastAsia="en-GB"/>
        </w:rPr>
        <w:t xml:space="preserve"> (maximum threshold of 0, </w:t>
      </w:r>
      <m:oMath>
        <m:f>
          <m:fPr>
            <m:ctrlPr>
              <w:rPr>
                <w:rFonts w:ascii="Cambria Math" w:hAnsi="Cambria Math" w:cs="+mn-cs"/>
                <w:i/>
                <w:iCs/>
                <w:kern w:val="24"/>
                <w:sz w:val="18"/>
                <w:szCs w:val="18"/>
                <w:lang w:eastAsia="en-GB"/>
              </w:rPr>
            </m:ctrlPr>
          </m:fPr>
          <m:num>
            <m:rad>
              <m:radPr>
                <m:degHide m:val="1"/>
                <m:ctrlPr>
                  <w:rPr>
                    <w:rFonts w:ascii="Cambria Math" w:hAnsi="Cambria Math" w:cs="+mn-cs"/>
                    <w:i/>
                    <w:iCs/>
                    <w:kern w:val="24"/>
                    <w:sz w:val="18"/>
                    <w:szCs w:val="18"/>
                    <w:lang w:eastAsia="en-GB"/>
                  </w:rPr>
                </m:ctrlPr>
              </m:radPr>
              <m:deg/>
              <m:e>
                <m:r>
                  <w:rPr>
                    <w:rFonts w:ascii="Cambria Math" w:hAnsi="Cambria Math" w:cs="+mn-cs"/>
                    <w:kern w:val="24"/>
                    <w:sz w:val="18"/>
                    <w:szCs w:val="18"/>
                    <w:lang w:eastAsia="en-GB"/>
                  </w:rPr>
                  <m:t>2</m:t>
                </m:r>
              </m:e>
            </m:rad>
          </m:num>
          <m:den>
            <m:r>
              <w:rPr>
                <w:rFonts w:ascii="Cambria Math" w:hAnsi="Cambria Math" w:cs="+mn-cs"/>
                <w:kern w:val="24"/>
                <w:sz w:val="18"/>
                <w:szCs w:val="18"/>
                <w:lang w:eastAsia="en-GB"/>
              </w:rPr>
              <m:t>2</m:t>
            </m:r>
          </m:den>
        </m:f>
      </m:oMath>
      <w:r w:rsidRPr="00E9319F">
        <w:rPr>
          <w:rFonts w:cs="+mn-cs"/>
          <w:kern w:val="24"/>
          <w:sz w:val="18"/>
          <w:szCs w:val="18"/>
          <w:lang w:eastAsia="en-GB"/>
        </w:rPr>
        <w:t>,</w:t>
      </w:r>
      <m:oMath>
        <m:f>
          <m:fPr>
            <m:ctrlPr>
              <w:rPr>
                <w:rFonts w:ascii="Cambria Math" w:hAnsi="Cambria Math" w:cs="+mn-cs"/>
                <w:i/>
                <w:iCs/>
                <w:kern w:val="24"/>
                <w:sz w:val="18"/>
                <w:szCs w:val="18"/>
                <w:lang w:eastAsia="en-GB"/>
              </w:rPr>
            </m:ctrlPr>
          </m:fPr>
          <m:num>
            <m:r>
              <w:rPr>
                <w:rFonts w:ascii="Cambria Math" w:hAnsi="Cambria Math" w:cs="+mn-cs"/>
                <w:kern w:val="24"/>
                <w:sz w:val="18"/>
                <w:szCs w:val="18"/>
                <w:lang w:eastAsia="en-GB"/>
              </w:rPr>
              <m:t>1</m:t>
            </m:r>
          </m:num>
          <m:den>
            <m:r>
              <w:rPr>
                <w:rFonts w:ascii="Cambria Math" w:hAnsi="Cambria Math" w:cs="+mn-cs"/>
                <w:kern w:val="24"/>
                <w:sz w:val="18"/>
                <w:szCs w:val="18"/>
                <w:lang w:eastAsia="en-GB"/>
              </w:rPr>
              <m:t>2</m:t>
            </m:r>
          </m:den>
        </m:f>
      </m:oMath>
      <w:r w:rsidRPr="00E9319F">
        <w:rPr>
          <w:rFonts w:cs="+mn-cs"/>
          <w:kern w:val="24"/>
          <w:sz w:val="18"/>
          <w:szCs w:val="18"/>
          <w:lang w:eastAsia="en-GB"/>
        </w:rPr>
        <w:t xml:space="preserve">, or 1) is configured, the following criterion should be satisfied: </w:t>
      </w:r>
      <m:oMath>
        <m:f>
          <m:fPr>
            <m:ctrlPr>
              <w:rPr>
                <w:rFonts w:ascii="Cambria Math" w:hAnsi="Cambria Math" w:cs="+mn-cs"/>
                <w:i/>
                <w:iCs/>
                <w:kern w:val="24"/>
                <w:sz w:val="18"/>
                <w:szCs w:val="18"/>
                <w:lang w:eastAsia="en-GB"/>
              </w:rPr>
            </m:ctrlPr>
          </m:fPr>
          <m:num>
            <m:d>
              <m:dPr>
                <m:begChr m:val="|"/>
                <m:endChr m:val="|"/>
                <m:ctrlPr>
                  <w:rPr>
                    <w:rFonts w:ascii="Cambria Math" w:hAnsi="Cambria Math" w:cs="+mn-cs"/>
                    <w:i/>
                    <w:iCs/>
                    <w:kern w:val="24"/>
                    <w:sz w:val="18"/>
                    <w:szCs w:val="18"/>
                    <w:lang w:eastAsia="en-GB"/>
                  </w:rPr>
                </m:ctrlPr>
              </m:dPr>
              <m:e>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w</m:t>
                    </m:r>
                  </m:e>
                  <m:sub>
                    <m:r>
                      <w:rPr>
                        <w:rFonts w:ascii="Cambria Math" w:hAnsi="Cambria Math" w:cs="+mn-cs"/>
                        <w:kern w:val="24"/>
                        <w:sz w:val="18"/>
                        <w:szCs w:val="18"/>
                        <w:lang w:eastAsia="en-GB"/>
                      </w:rPr>
                      <m:t>2</m:t>
                    </m:r>
                  </m:sub>
                </m:sSub>
                <m:d>
                  <m:dPr>
                    <m:ctrlPr>
                      <w:rPr>
                        <w:rFonts w:ascii="Cambria Math" w:hAnsi="Cambria Math" w:cs="+mn-cs"/>
                        <w:i/>
                        <w:iCs/>
                        <w:kern w:val="24"/>
                        <w:sz w:val="18"/>
                        <w:szCs w:val="18"/>
                        <w:lang w:eastAsia="en-GB"/>
                      </w:rPr>
                    </m:ctrlPr>
                  </m:dPr>
                  <m:e>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l</m:t>
                        </m:r>
                      </m:e>
                      <m:sub>
                        <m:r>
                          <w:rPr>
                            <w:rFonts w:ascii="Cambria Math" w:hAnsi="Cambria Math" w:cs="+mn-cs"/>
                            <w:kern w:val="24"/>
                            <w:sz w:val="18"/>
                            <w:szCs w:val="18"/>
                            <w:lang w:eastAsia="en-GB"/>
                          </w:rPr>
                          <m:t>0</m:t>
                        </m:r>
                      </m:sub>
                    </m:sSub>
                    <m:r>
                      <w:rPr>
                        <w:rFonts w:ascii="Cambria Math" w:hAnsi="Cambria Math" w:cs="+mn-cs"/>
                        <w:kern w:val="24"/>
                        <w:sz w:val="18"/>
                        <w:szCs w:val="18"/>
                        <w:lang w:eastAsia="en-GB"/>
                      </w:rPr>
                      <m:t>,</m:t>
                    </m:r>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k</m:t>
                        </m:r>
                      </m:e>
                      <m:sub>
                        <m:r>
                          <w:rPr>
                            <w:rFonts w:ascii="Cambria Math" w:hAnsi="Cambria Math" w:cs="+mn-cs"/>
                            <w:kern w:val="24"/>
                            <w:sz w:val="18"/>
                            <w:szCs w:val="18"/>
                            <w:lang w:eastAsia="en-GB"/>
                          </w:rPr>
                          <m:t>0</m:t>
                        </m:r>
                      </m:sub>
                    </m:sSub>
                  </m:e>
                </m:d>
              </m:e>
            </m:d>
          </m:num>
          <m:den>
            <m:limLow>
              <m:limLowPr>
                <m:ctrlPr>
                  <w:rPr>
                    <w:rFonts w:ascii="Cambria Math" w:hAnsi="Cambria Math" w:cs="+mn-cs"/>
                    <w:i/>
                    <w:iCs/>
                    <w:kern w:val="24"/>
                    <w:sz w:val="18"/>
                    <w:szCs w:val="18"/>
                    <w:lang w:eastAsia="en-GB"/>
                  </w:rPr>
                </m:ctrlPr>
              </m:limLowPr>
              <m:e>
                <m:r>
                  <w:rPr>
                    <w:rFonts w:ascii="Cambria Math" w:hAnsi="Cambria Math" w:cs="+mn-cs"/>
                    <w:kern w:val="24"/>
                    <w:sz w:val="18"/>
                    <w:szCs w:val="18"/>
                    <w:lang w:eastAsia="en-GB"/>
                  </w:rPr>
                  <m:t>max</m:t>
                </m:r>
              </m:e>
              <m:lim>
                <m:r>
                  <w:rPr>
                    <w:rFonts w:ascii="Cambria Math" w:hAnsi="Cambria Math" w:cs="+mn-cs"/>
                    <w:kern w:val="24"/>
                    <w:sz w:val="18"/>
                    <w:szCs w:val="18"/>
                    <w:lang w:eastAsia="en-GB"/>
                  </w:rPr>
                  <m:t>l,k</m:t>
                </m:r>
              </m:lim>
            </m:limLow>
            <m:d>
              <m:dPr>
                <m:begChr m:val="|"/>
                <m:endChr m:val="|"/>
                <m:ctrlPr>
                  <w:rPr>
                    <w:rFonts w:ascii="Cambria Math" w:hAnsi="Cambria Math" w:cs="+mn-cs"/>
                    <w:i/>
                    <w:iCs/>
                    <w:kern w:val="24"/>
                    <w:sz w:val="18"/>
                    <w:szCs w:val="18"/>
                    <w:lang w:eastAsia="en-GB"/>
                  </w:rPr>
                </m:ctrlPr>
              </m:dPr>
              <m:e>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w</m:t>
                    </m:r>
                  </m:e>
                  <m:sub>
                    <m:r>
                      <w:rPr>
                        <w:rFonts w:ascii="Cambria Math" w:hAnsi="Cambria Math" w:cs="+mn-cs"/>
                        <w:kern w:val="24"/>
                        <w:sz w:val="18"/>
                        <w:szCs w:val="18"/>
                        <w:lang w:eastAsia="en-GB"/>
                      </w:rPr>
                      <m:t>2</m:t>
                    </m:r>
                  </m:sub>
                </m:sSub>
                <m:d>
                  <m:dPr>
                    <m:ctrlPr>
                      <w:rPr>
                        <w:rFonts w:ascii="Cambria Math" w:hAnsi="Cambria Math" w:cs="+mn-cs"/>
                        <w:i/>
                        <w:iCs/>
                        <w:kern w:val="24"/>
                        <w:sz w:val="18"/>
                        <w:szCs w:val="18"/>
                        <w:lang w:eastAsia="en-GB"/>
                      </w:rPr>
                    </m:ctrlPr>
                  </m:dPr>
                  <m:e>
                    <m:r>
                      <w:rPr>
                        <w:rFonts w:ascii="Cambria Math" w:hAnsi="Cambria Math" w:cs="+mn-cs"/>
                        <w:kern w:val="24"/>
                        <w:sz w:val="18"/>
                        <w:szCs w:val="18"/>
                        <w:lang w:eastAsia="en-GB"/>
                      </w:rPr>
                      <m:t>l,k</m:t>
                    </m:r>
                  </m:e>
                </m:d>
              </m:e>
            </m:d>
          </m:den>
        </m:f>
        <m:r>
          <w:rPr>
            <w:rFonts w:ascii="Cambria Math" w:hAnsi="Cambria Math" w:cs="+mn-cs"/>
            <w:kern w:val="24"/>
            <w:sz w:val="18"/>
            <w:szCs w:val="18"/>
            <w:lang w:eastAsia="en-GB"/>
          </w:rPr>
          <m:t>≤</m:t>
        </m:r>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Γ</m:t>
            </m:r>
          </m:e>
          <m:sub>
            <m:sSub>
              <m:sSubPr>
                <m:ctrlPr>
                  <w:rPr>
                    <w:rFonts w:ascii="Cambria Math" w:hAnsi="Cambria Math" w:cs="+mn-cs"/>
                    <w:i/>
                    <w:iCs/>
                    <w:kern w:val="24"/>
                    <w:sz w:val="18"/>
                    <w:szCs w:val="18"/>
                    <w:lang w:eastAsia="en-GB"/>
                  </w:rPr>
                </m:ctrlPr>
              </m:sSubPr>
              <m:e>
                <m:r>
                  <w:rPr>
                    <w:rFonts w:ascii="Cambria Math" w:hAnsi="Cambria Math" w:cs="+mn-cs"/>
                    <w:kern w:val="24"/>
                    <w:sz w:val="18"/>
                    <w:szCs w:val="18"/>
                    <w:lang w:eastAsia="en-GB"/>
                  </w:rPr>
                  <m:t>l</m:t>
                </m:r>
              </m:e>
              <m:sub>
                <m:r>
                  <w:rPr>
                    <w:rFonts w:ascii="Cambria Math" w:hAnsi="Cambria Math" w:cs="+mn-cs"/>
                    <w:kern w:val="24"/>
                    <w:sz w:val="18"/>
                    <w:szCs w:val="18"/>
                    <w:lang w:eastAsia="en-GB"/>
                  </w:rPr>
                  <m:t>0</m:t>
                </m:r>
              </m:sub>
            </m:sSub>
          </m:sub>
        </m:sSub>
      </m:oMath>
      <w:r w:rsidRPr="00E9319F">
        <w:rPr>
          <w:rFonts w:cs="+mn-cs"/>
          <w:kern w:val="24"/>
          <w:sz w:val="18"/>
          <w:szCs w:val="18"/>
          <w:lang w:eastAsia="en-GB"/>
        </w:rPr>
        <w:t xml:space="preserve">  </w:t>
      </w:r>
    </w:p>
    <w:p w14:paraId="251FAA90" w14:textId="77777777" w:rsidR="00E9319F" w:rsidRPr="00E9319F" w:rsidRDefault="00E9319F" w:rsidP="00E9319F">
      <w:pPr>
        <w:pStyle w:val="ListParagraph"/>
        <w:numPr>
          <w:ilvl w:val="0"/>
          <w:numId w:val="34"/>
        </w:numPr>
        <w:rPr>
          <w:rFonts w:eastAsia="Times New Roman"/>
          <w:lang w:eastAsia="en-GB"/>
        </w:rPr>
      </w:pPr>
      <w:r w:rsidRPr="00E9319F">
        <w:rPr>
          <w:rFonts w:eastAsia="Malgun Gothic" w:cs="+mn-cs"/>
          <w:kern w:val="24"/>
          <w:sz w:val="18"/>
          <w:szCs w:val="18"/>
          <w:lang w:eastAsia="en-GB"/>
        </w:rPr>
        <w:t>i.e. the “wideband gain” in the frequency domain of the precoder is restricted similarly to Rel. 15</w:t>
      </w:r>
    </w:p>
    <w:p w14:paraId="4ADF0AB0" w14:textId="77777777" w:rsidR="00E9319F" w:rsidRPr="00E9319F" w:rsidRDefault="00E9319F" w:rsidP="00E9319F">
      <w:pPr>
        <w:pStyle w:val="ListParagraph"/>
        <w:numPr>
          <w:ilvl w:val="0"/>
          <w:numId w:val="34"/>
        </w:numPr>
        <w:ind w:left="1276"/>
        <w:rPr>
          <w:rFonts w:eastAsia="Times New Roman"/>
          <w:sz w:val="18"/>
          <w:lang w:eastAsia="en-GB"/>
        </w:rPr>
      </w:pPr>
      <w:r w:rsidRPr="00E9319F">
        <w:rPr>
          <w:rFonts w:eastAsia="Malgun Gothic" w:cs="+mn-cs"/>
          <w:kern w:val="24"/>
          <w:sz w:val="18"/>
          <w:szCs w:val="18"/>
          <w:lang w:val="en-US" w:eastAsia="en-GB"/>
        </w:rPr>
        <w:t xml:space="preserve">This maximum amplitude restriction is higher-layer configured with four bitmaps </w:t>
      </w:r>
      <m:oMath>
        <m:d>
          <m:dPr>
            <m:begChr m:val="{"/>
            <m:endChr m:val="}"/>
            <m:ctrlPr>
              <w:rPr>
                <w:rFonts w:ascii="Cambria Math" w:eastAsia="Malgun Gothic" w:hAnsi="Cambria Math" w:cs="+mn-cs"/>
                <w:i/>
                <w:iCs/>
                <w:kern w:val="24"/>
                <w:sz w:val="18"/>
                <w:szCs w:val="18"/>
                <w:lang w:eastAsia="en-GB"/>
              </w:rPr>
            </m:ctrlPr>
          </m:dPr>
          <m:e>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(1)</m:t>
                </m:r>
              </m:sup>
            </m:sSubSup>
            <m:r>
              <w:rPr>
                <w:rFonts w:ascii="Cambria Math" w:eastAsia="Malgun Gothic" w:hAnsi="Cambria Math" w:cs="+mn-cs"/>
                <w:kern w:val="24"/>
                <w:sz w:val="18"/>
                <w:szCs w:val="18"/>
                <w:lang w:val="en-US" w:eastAsia="en-GB"/>
              </w:rPr>
              <m:t>,</m:t>
            </m:r>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(2)</m:t>
                </m:r>
              </m:sup>
            </m:sSubSup>
            <m:r>
              <w:rPr>
                <w:rFonts w:ascii="Cambria Math" w:eastAsia="Malgun Gothic" w:hAnsi="Cambria Math" w:cs="+mn-cs"/>
                <w:kern w:val="24"/>
                <w:sz w:val="18"/>
                <w:szCs w:val="18"/>
                <w:lang w:val="en-US" w:eastAsia="en-GB"/>
              </w:rPr>
              <m:t>,</m:t>
            </m:r>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(3)</m:t>
                </m:r>
              </m:sup>
            </m:sSubSup>
            <m:r>
              <w:rPr>
                <w:rFonts w:ascii="Cambria Math" w:eastAsia="Malgun Gothic" w:hAnsi="Cambria Math" w:cs="+mn-cs"/>
                <w:kern w:val="24"/>
                <w:sz w:val="18"/>
                <w:szCs w:val="18"/>
                <w:lang w:val="en-US" w:eastAsia="en-GB"/>
              </w:rPr>
              <m:t>,</m:t>
            </m:r>
            <m:sSubSup>
              <m:sSubSupPr>
                <m:ctrlPr>
                  <w:rPr>
                    <w:rFonts w:ascii="Cambria Math" w:eastAsia="Malgun Gothic" w:hAnsi="Cambria Math" w:cs="+mn-cs"/>
                    <w:i/>
                    <w:iCs/>
                    <w:kern w:val="24"/>
                    <w:sz w:val="18"/>
                    <w:szCs w:val="18"/>
                    <w:lang w:eastAsia="en-GB"/>
                  </w:rPr>
                </m:ctrlPr>
              </m:sSubSupPr>
              <m:e>
                <m:r>
                  <w:rPr>
                    <w:rFonts w:ascii="Cambria Math" w:eastAsia="Malgun Gothic" w:hAnsi="Cambria Math" w:cs="+mn-cs"/>
                    <w:kern w:val="24"/>
                    <w:sz w:val="18"/>
                    <w:szCs w:val="18"/>
                    <w:lang w:val="en-US" w:eastAsia="en-GB"/>
                  </w:rPr>
                  <m:t>B</m:t>
                </m:r>
              </m:e>
              <m:sub>
                <m:r>
                  <w:rPr>
                    <w:rFonts w:ascii="Cambria Math" w:eastAsia="Malgun Gothic" w:hAnsi="Cambria Math" w:cs="+mn-cs"/>
                    <w:kern w:val="24"/>
                    <w:sz w:val="18"/>
                    <w:szCs w:val="18"/>
                    <w:lang w:val="en-US" w:eastAsia="en-GB"/>
                  </w:rPr>
                  <m:t>2</m:t>
                </m:r>
              </m:sub>
              <m:sup>
                <m:r>
                  <w:rPr>
                    <w:rFonts w:ascii="Cambria Math" w:eastAsia="Malgun Gothic" w:hAnsi="Cambria Math" w:cs="+mn-cs"/>
                    <w:kern w:val="24"/>
                    <w:sz w:val="18"/>
                    <w:szCs w:val="18"/>
                    <w:lang w:val="en-US" w:eastAsia="en-GB"/>
                  </w:rPr>
                  <m:t>(4)</m:t>
                </m:r>
              </m:sup>
            </m:sSubSup>
          </m:e>
        </m:d>
      </m:oMath>
      <w:r w:rsidRPr="00E9319F">
        <w:rPr>
          <w:rFonts w:eastAsia="Malgun Gothic" w:cs="+mn-cs"/>
          <w:kern w:val="24"/>
          <w:sz w:val="26"/>
          <w:szCs w:val="26"/>
          <w:lang w:val="en-US" w:eastAsia="en-GB"/>
        </w:rPr>
        <w:t xml:space="preserve"> </w:t>
      </w:r>
    </w:p>
    <w:p w14:paraId="151AE9EC" w14:textId="77777777" w:rsidR="00E9319F" w:rsidRPr="00E9319F" w:rsidRDefault="00E9319F" w:rsidP="00E9319F">
      <w:pPr>
        <w:rPr>
          <w:rFonts w:eastAsia="Times New Roman"/>
          <w:lang w:eastAsia="en-GB"/>
        </w:rPr>
      </w:pPr>
    </w:p>
    <w:p w14:paraId="0177BE3A" w14:textId="4F915800" w:rsidR="00F9621D" w:rsidRDefault="003971BF" w:rsidP="003971BF">
      <w:pPr>
        <w:pStyle w:val="CommentText"/>
        <w:rPr>
          <w:iCs/>
        </w:rPr>
      </w:pPr>
      <w:r>
        <w:t xml:space="preserve">In Rel-16 Type II, </w:t>
      </w:r>
      <w:r w:rsidR="00F9621D">
        <w:rPr>
          <w:iCs/>
        </w:rPr>
        <w:t>t</w:t>
      </w:r>
      <w:r w:rsidR="00F9621D" w:rsidRPr="001C5A6F">
        <w:rPr>
          <w:iCs/>
        </w:rPr>
        <w:t>o restrict a beam amplitude on all sub</w:t>
      </w:r>
      <w:r w:rsidR="00F9621D">
        <w:rPr>
          <w:iCs/>
        </w:rPr>
        <w:t>-</w:t>
      </w:r>
      <w:r w:rsidR="00F9621D" w:rsidRPr="001C5A6F">
        <w:rPr>
          <w:iCs/>
        </w:rPr>
        <w:t>bands</w:t>
      </w:r>
      <w:r w:rsidR="00F9621D">
        <w:rPr>
          <w:iCs/>
        </w:rPr>
        <w:t>, like in Rel-15 Type II,</w:t>
      </w:r>
      <w:r w:rsidR="00F9621D" w:rsidRPr="001C5A6F">
        <w:rPr>
          <w:iCs/>
        </w:rPr>
        <w:t xml:space="preserve"> the restriction </w:t>
      </w:r>
      <w:r w:rsidR="00F9621D">
        <w:rPr>
          <w:iCs/>
        </w:rPr>
        <w:t xml:space="preserve">would </w:t>
      </w:r>
      <w:r w:rsidR="00F9621D" w:rsidRPr="001C5A6F">
        <w:rPr>
          <w:iCs/>
        </w:rPr>
        <w:t xml:space="preserve">need to be on the amplitude of a beam’s coefficients in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00F9621D" w:rsidRPr="001C5A6F">
        <w:rPr>
          <w:iCs/>
        </w:rPr>
        <w:t xml:space="preserve"> rather than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00F9621D" w:rsidRPr="001C5A6F">
        <w:rPr>
          <w:iCs/>
        </w:rPr>
        <w:t>.</w:t>
      </w:r>
      <w:r w:rsidR="00F9621D">
        <w:rPr>
          <w:iCs/>
        </w:rPr>
        <w:t xml:space="preserve"> This is, however, difficult to specify as it requires </w:t>
      </w:r>
      <w:r w:rsidR="00F9621D" w:rsidRPr="001C5A6F">
        <w:rPr>
          <w:iCs/>
        </w:rPr>
        <w:t>introducing a notation for the coefficients before FD transformation</w:t>
      </w:r>
      <w:r w:rsidR="00F9621D">
        <w:rPr>
          <w:iCs/>
        </w:rPr>
        <w:t>.</w:t>
      </w:r>
    </w:p>
    <w:p w14:paraId="1AEE7A2E" w14:textId="257AEFE0" w:rsidR="00F9621D" w:rsidRDefault="00F9621D" w:rsidP="003971BF">
      <w:pPr>
        <w:pStyle w:val="CommentText"/>
        <w:rPr>
          <w:iCs/>
        </w:rPr>
      </w:pPr>
      <w:r>
        <w:rPr>
          <w:iCs/>
        </w:rPr>
        <w:t xml:space="preserve">A more practical approach is to try and restrict the total radiated power on certain beam directions. This implies solving a joint power constraint problem: the amplitudes of a beam’s transformed coefficients are restricted such that their sum-power is below a predetermined threshold. However, there are two practical difficulties: 1) solving a power constraint problem </w:t>
      </w:r>
      <w:r w:rsidR="00FC0DF5">
        <w:rPr>
          <w:iCs/>
        </w:rPr>
        <w:t xml:space="preserve">requires significant complexity on a UE side, and 2) a sum-power constraint extended to all layers may involve up to </w:t>
      </w:r>
      <m:oMath>
        <m:r>
          <w:rPr>
            <w:rFonts w:ascii="Cambria Math" w:hAnsi="Cambria Math"/>
          </w:rPr>
          <m:t>2M⋅RI</m:t>
        </m:r>
      </m:oMath>
      <w:r w:rsidR="00FC0DF5">
        <w:rPr>
          <w:iCs/>
        </w:rPr>
        <w:t xml:space="preserve"> </w:t>
      </w:r>
      <w:r w:rsidR="00047FBD">
        <w:rPr>
          <w:iCs/>
        </w:rPr>
        <w:t xml:space="preserve">sums </w:t>
      </w:r>
      <w:r w:rsidR="00FC0DF5">
        <w:rPr>
          <w:iCs/>
        </w:rPr>
        <w:t xml:space="preserve">as can be seen in the triple sum of Alt 3A. </w:t>
      </w:r>
    </w:p>
    <w:p w14:paraId="7225D5D4" w14:textId="4BB6FFB4" w:rsidR="00FC0DF5" w:rsidRDefault="00FC0DF5" w:rsidP="003971BF">
      <w:pPr>
        <w:pStyle w:val="CommentText"/>
        <w:rPr>
          <w:iCs/>
        </w:rPr>
      </w:pPr>
      <w:r>
        <w:rPr>
          <w:iCs/>
        </w:rPr>
        <w:t xml:space="preserve">In order to simplify UE implementation, a power ratio threshold could be imposed on the average power per beam per layer. Let us indicate the amplitude of the NZC for beam </w:t>
      </w:r>
      <m:oMath>
        <m:sSub>
          <m:sSubPr>
            <m:ctrlPr>
              <w:rPr>
                <w:rFonts w:ascii="Cambria Math" w:hAnsi="Cambria Math"/>
                <w:i/>
                <w:iCs/>
              </w:rPr>
            </m:ctrlPr>
          </m:sSubPr>
          <m:e>
            <m:r>
              <w:rPr>
                <w:rFonts w:ascii="Cambria Math" w:hAnsi="Cambria Math"/>
              </w:rPr>
              <m:t>l</m:t>
            </m:r>
          </m:e>
          <m:sub>
            <m:r>
              <w:rPr>
                <w:rFonts w:ascii="Cambria Math" w:hAnsi="Cambria Math"/>
              </w:rPr>
              <m:t>0</m:t>
            </m:r>
          </m:sub>
        </m:sSub>
      </m:oMath>
      <w:r w:rsidR="00BC354C">
        <w:rPr>
          <w:iCs/>
        </w:rPr>
        <w:t xml:space="preserve">, with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=0,…,L-1</m:t>
        </m:r>
      </m:oMath>
      <w:r w:rsidR="00BC354C">
        <w:rPr>
          <w:iCs/>
        </w:rPr>
        <w:t xml:space="preserve">, layer </w:t>
      </w:r>
      <m:oMath>
        <m:r>
          <w:rPr>
            <w:rFonts w:ascii="Cambria Math" w:hAnsi="Cambria Math"/>
          </w:rPr>
          <m:t>λ</m:t>
        </m:r>
      </m:oMath>
      <w:r w:rsidR="00BC354C">
        <w:rPr>
          <w:iCs/>
        </w:rPr>
        <w:t xml:space="preserve">, FD component </w:t>
      </w:r>
      <m:oMath>
        <m:r>
          <w:rPr>
            <w:rFonts w:ascii="Cambria Math" w:hAnsi="Cambria Math"/>
          </w:rPr>
          <m:t>m</m:t>
        </m:r>
      </m:oMath>
      <w:r w:rsidR="00BC354C">
        <w:rPr>
          <w:iCs/>
        </w:rPr>
        <w:t xml:space="preserve"> and polarization </w:t>
      </w:r>
      <m:oMath>
        <m:r>
          <w:rPr>
            <w:rFonts w:ascii="Cambria Math" w:hAnsi="Cambria Math"/>
          </w:rPr>
          <m:t>k=0,1</m:t>
        </m:r>
      </m:oMath>
      <w:r w:rsidR="00BC354C">
        <w:rPr>
          <w:iCs/>
        </w:rPr>
        <w:t xml:space="preserve"> as follows</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BC354C" w14:paraId="5FBFF0F6" w14:textId="77777777" w:rsidTr="00931F87">
        <w:tc>
          <w:tcPr>
            <w:tcW w:w="8860" w:type="dxa"/>
          </w:tcPr>
          <w:p w14:paraId="155E3BA4" w14:textId="15F6D074" w:rsidR="00BC354C" w:rsidRDefault="009B5DB2" w:rsidP="00931F87">
            <w:pPr>
              <w:pStyle w:val="ListParagraph"/>
              <w:spacing w:before="60" w:after="60"/>
              <w:ind w:left="0"/>
              <w:jc w:val="center"/>
              <w:rPr>
                <w:sz w:val="20"/>
                <w:lang w:val="en-GB"/>
              </w:rPr>
            </w:pPr>
            <m:oMathPara>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res,</m:t>
                    </m:r>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sub>
                </m:sSub>
                <m:d>
                  <m:dPr>
                    <m:ctrlPr>
                      <w:rPr>
                        <w:rFonts w:ascii="Cambria Math" w:hAnsi="Cambria Math"/>
                        <w:i/>
                        <w:sz w:val="20"/>
                        <w:lang w:val="en-GB"/>
                      </w:rPr>
                    </m:ctrlPr>
                  </m:dPr>
                  <m:e>
                    <m:r>
                      <w:rPr>
                        <w:rFonts w:ascii="Cambria Math" w:hAnsi="Cambria Math"/>
                        <w:sz w:val="20"/>
                        <w:lang w:val="en-GB"/>
                      </w:rPr>
                      <m:t>λ,m,k</m:t>
                    </m:r>
                  </m:e>
                </m:d>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ref</m:t>
                    </m:r>
                  </m:sub>
                </m:sSub>
                <m:d>
                  <m:dPr>
                    <m:ctrlPr>
                      <w:rPr>
                        <w:rFonts w:ascii="Cambria Math" w:hAnsi="Cambria Math"/>
                        <w:i/>
                        <w:sz w:val="20"/>
                        <w:lang w:val="en-GB"/>
                      </w:rPr>
                    </m:ctrlPr>
                  </m:dPr>
                  <m:e>
                    <m:r>
                      <w:rPr>
                        <w:rFonts w:ascii="Cambria Math" w:hAnsi="Cambria Math"/>
                        <w:sz w:val="20"/>
                        <w:lang w:val="en-GB"/>
                      </w:rPr>
                      <m:t>k,λ</m:t>
                    </m:r>
                  </m:e>
                </m:d>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diff</m:t>
                    </m:r>
                  </m:sub>
                </m:sSub>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l</m:t>
                        </m:r>
                      </m:e>
                      <m:sub>
                        <m:r>
                          <w:rPr>
                            <w:rFonts w:ascii="Cambria Math" w:hAnsi="Cambria Math"/>
                            <w:sz w:val="20"/>
                            <w:lang w:val="en-GB"/>
                          </w:rPr>
                          <m:t>0</m:t>
                        </m:r>
                      </m:sub>
                    </m:sSub>
                    <m:r>
                      <w:rPr>
                        <w:rFonts w:ascii="Cambria Math" w:hAnsi="Cambria Math"/>
                        <w:sz w:val="20"/>
                        <w:lang w:val="en-GB"/>
                      </w:rPr>
                      <m:t>+Lk,m,λ</m:t>
                    </m:r>
                  </m:e>
                </m:d>
              </m:oMath>
            </m:oMathPara>
          </w:p>
        </w:tc>
        <w:tc>
          <w:tcPr>
            <w:tcW w:w="703" w:type="dxa"/>
            <w:vAlign w:val="center"/>
          </w:tcPr>
          <w:p w14:paraId="5B22C3D7" w14:textId="77E739B5" w:rsidR="00BC354C" w:rsidRPr="005A1CD1" w:rsidRDefault="00BC354C" w:rsidP="00931F87">
            <w:pPr>
              <w:pStyle w:val="ListParagraph"/>
              <w:spacing w:before="60" w:after="60"/>
              <w:ind w:left="0"/>
              <w:jc w:val="right"/>
              <w:rPr>
                <w:sz w:val="20"/>
                <w:lang w:val="en-GB"/>
              </w:rPr>
            </w:pPr>
            <w:r w:rsidRPr="005A1CD1">
              <w:rPr>
                <w:sz w:val="20"/>
                <w:lang w:val="en-GB"/>
              </w:rPr>
              <w:t>(</w:t>
            </w:r>
            <w:r w:rsidRPr="005A1CD1">
              <w:rPr>
                <w:sz w:val="20"/>
              </w:rPr>
              <w:fldChar w:fldCharType="begin"/>
            </w:r>
            <w:r w:rsidRPr="005A1CD1">
              <w:rPr>
                <w:sz w:val="20"/>
              </w:rPr>
              <w:instrText xml:space="preserve"> SEQ Equation \* ARABIC </w:instrText>
            </w:r>
            <w:r w:rsidRPr="005A1CD1">
              <w:rPr>
                <w:sz w:val="20"/>
              </w:rPr>
              <w:fldChar w:fldCharType="separate"/>
            </w:r>
            <w:r w:rsidRPr="005A1CD1">
              <w:rPr>
                <w:noProof/>
                <w:sz w:val="20"/>
              </w:rPr>
              <w:t>1</w:t>
            </w:r>
            <w:r w:rsidRPr="005A1CD1">
              <w:rPr>
                <w:sz w:val="20"/>
              </w:rPr>
              <w:fldChar w:fldCharType="end"/>
            </w:r>
            <w:r w:rsidRPr="005A1CD1">
              <w:rPr>
                <w:sz w:val="20"/>
                <w:lang w:val="en-GB"/>
              </w:rPr>
              <w:t>)</w:t>
            </w:r>
          </w:p>
        </w:tc>
      </w:tr>
    </w:tbl>
    <w:p w14:paraId="3838CF77" w14:textId="5738CB77" w:rsidR="00BC354C" w:rsidRDefault="00BC354C" w:rsidP="003971BF">
      <w:pPr>
        <w:pStyle w:val="CommentText"/>
        <w:rPr>
          <w:iCs/>
        </w:rPr>
      </w:pPr>
    </w:p>
    <w:p w14:paraId="38E26B13" w14:textId="5B3C8662" w:rsidR="00BC354C" w:rsidRDefault="00BC354C" w:rsidP="003971BF">
      <w:pPr>
        <w:pStyle w:val="CommentText"/>
        <w:rPr>
          <w:iCs/>
        </w:rPr>
      </w:pPr>
      <w:r>
        <w:rPr>
          <w:iCs/>
        </w:rPr>
        <w:t xml:space="preserve">and let </w:t>
      </w:r>
      <m:oMath>
        <m:sSub>
          <m:sSubPr>
            <m:ctrlPr>
              <w:rPr>
                <w:rFonts w:ascii="Cambria Math" w:hAnsi="Cambria Math"/>
                <w:i/>
                <w:iCs/>
              </w:rPr>
            </m:ctrlPr>
          </m:sSubPr>
          <m:e>
            <m:r>
              <w:rPr>
                <w:rFonts w:ascii="Cambria Math" w:hAnsi="Cambria Math"/>
              </w:rPr>
              <m:t>K</m:t>
            </m:r>
          </m:e>
          <m:sub>
            <m:r>
              <w:rPr>
                <w:rFonts w:ascii="Cambria Math" w:hAnsi="Cambria Math"/>
              </w:rPr>
              <m:t>NZ,</m:t>
            </m:r>
            <m:sSub>
              <m:sSubPr>
                <m:ctrlPr>
                  <w:rPr>
                    <w:rFonts w:ascii="Cambria Math" w:hAnsi="Cambria Math"/>
                    <w:i/>
                    <w:iCs/>
                  </w:rPr>
                </m:ctrlPr>
              </m:sSubPr>
              <m:e>
                <m:r>
                  <w:rPr>
                    <w:rFonts w:ascii="Cambria Math" w:hAnsi="Cambria Math"/>
                  </w:rPr>
                  <m:t>l</m:t>
                </m:r>
              </m:e>
              <m:sub>
                <m:r>
                  <w:rPr>
                    <w:rFonts w:ascii="Cambria Math" w:hAnsi="Cambria Math"/>
                  </w:rPr>
                  <m:t>0</m:t>
                </m:r>
              </m:sub>
            </m:sSub>
          </m:sub>
        </m:sSub>
        <m:r>
          <w:rPr>
            <w:rFonts w:ascii="Cambria Math" w:hAnsi="Cambria Math"/>
          </w:rPr>
          <m:t>(k,λ)</m:t>
        </m:r>
      </m:oMath>
      <w:r>
        <w:rPr>
          <w:iCs/>
        </w:rPr>
        <w:t xml:space="preserve"> be the number of NZC for </w:t>
      </w:r>
      <w:r w:rsidR="005A1CD1">
        <w:rPr>
          <w:iCs/>
        </w:rPr>
        <w:t xml:space="preserve">beam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+kL</m:t>
        </m:r>
      </m:oMath>
      <w:r w:rsidR="005A1CD1">
        <w:rPr>
          <w:iCs/>
        </w:rPr>
        <w:t xml:space="preserve"> in layer </w:t>
      </w:r>
      <m:oMath>
        <m:r>
          <w:rPr>
            <w:rFonts w:ascii="Cambria Math" w:hAnsi="Cambria Math"/>
          </w:rPr>
          <m:t>λ</m:t>
        </m:r>
      </m:oMath>
      <w:r w:rsidR="005A1CD1">
        <w:rPr>
          <w:iCs/>
        </w:rPr>
        <w:t xml:space="preserve">. Note that this number includes all NZC in beam </w:t>
      </w:r>
      <m:oMath>
        <m:sSub>
          <m:sSubPr>
            <m:ctrlPr>
              <w:rPr>
                <w:rFonts w:ascii="Cambria Math" w:hAnsi="Cambria Math"/>
                <w:i/>
                <w:iCs/>
              </w:rPr>
            </m:ctrlPr>
          </m:sSubPr>
          <m:e>
            <m:r>
              <w:rPr>
                <w:rFonts w:ascii="Cambria Math" w:hAnsi="Cambria Math"/>
              </w:rPr>
              <m:t>l</m:t>
            </m:r>
          </m:e>
          <m:sub>
            <m:r>
              <w:rPr>
                <w:rFonts w:ascii="Cambria Math" w:hAnsi="Cambria Math"/>
              </w:rPr>
              <m:t>0</m:t>
            </m:r>
          </m:sub>
        </m:sSub>
      </m:oMath>
      <w:r w:rsidR="005A1CD1">
        <w:rPr>
          <w:iCs/>
        </w:rPr>
        <w:t xml:space="preserve"> and </w:t>
      </w:r>
      <m:oMath>
        <m:sSub>
          <m:sSubPr>
            <m:ctrlPr>
              <w:rPr>
                <w:rFonts w:ascii="Cambria Math" w:hAnsi="Cambria Math"/>
                <w:i/>
                <w:iCs/>
              </w:rPr>
            </m:ctrlPr>
          </m:sSubPr>
          <m:e>
            <m:r>
              <w:rPr>
                <w:rFonts w:ascii="Cambria Math" w:hAnsi="Cambria Math"/>
              </w:rPr>
              <m:t>l</m:t>
            </m:r>
          </m:e>
          <m:sub>
            <m:r>
              <w:rPr>
                <w:rFonts w:ascii="Cambria Math" w:hAnsi="Cambria Math"/>
              </w:rPr>
              <m:t>0</m:t>
            </m:r>
          </m:sub>
        </m:sSub>
        <m:r>
          <w:rPr>
            <w:rFonts w:ascii="Cambria Math" w:hAnsi="Cambria Math"/>
          </w:rPr>
          <m:t>+L</m:t>
        </m:r>
      </m:oMath>
      <w:r w:rsidR="005A1CD1">
        <w:rPr>
          <w:iCs/>
        </w:rPr>
        <w:t>. Then, we can apply the</w:t>
      </w:r>
      <w:r w:rsidR="00950BC1">
        <w:rPr>
          <w:iCs/>
        </w:rPr>
        <w:t xml:space="preserve"> sum-power</w:t>
      </w:r>
      <w:r w:rsidR="005A1CD1">
        <w:rPr>
          <w:iCs/>
        </w:rPr>
        <w:t xml:space="preserve"> constraint</w:t>
      </w:r>
    </w:p>
    <w:p w14:paraId="4133EFC6" w14:textId="6D4B6C42" w:rsidR="005A1CD1" w:rsidRDefault="0033007E" w:rsidP="003971BF">
      <w:pPr>
        <w:pStyle w:val="CommentText"/>
        <w:rPr>
          <w:iCs/>
        </w:rPr>
      </w:pPr>
      <w:r>
        <w:rPr>
          <w:iCs/>
        </w:rPr>
        <w:t xml:space="preserve"> </w:t>
      </w:r>
    </w:p>
    <w:tbl>
      <w:tblPr>
        <w:tblStyle w:val="TableGrid"/>
        <w:tblW w:w="0" w:type="auto"/>
        <w:tblInd w:w="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0"/>
        <w:gridCol w:w="703"/>
      </w:tblGrid>
      <w:tr w:rsidR="005A1CD1" w14:paraId="41B5D6B1" w14:textId="77777777" w:rsidTr="00931F87">
        <w:tc>
          <w:tcPr>
            <w:tcW w:w="8860" w:type="dxa"/>
          </w:tcPr>
          <w:p w14:paraId="0DDE12D0" w14:textId="0185085B" w:rsidR="005A1CD1" w:rsidRPr="00A60859" w:rsidRDefault="009B5DB2" w:rsidP="00931F87">
            <w:pPr>
              <w:pStyle w:val="ListParagraph"/>
              <w:spacing w:before="60" w:after="60"/>
              <w:ind w:left="0"/>
              <w:jc w:val="center"/>
              <w:rPr>
                <w:sz w:val="20"/>
                <w:szCs w:val="20"/>
                <w:lang w:val="en-GB"/>
              </w:rPr>
            </w:pPr>
            <m:oMathPara>
              <m:oMath>
                <m:f>
                  <m:fPr>
                    <m:ctrlPr>
                      <w:rPr>
                        <w:rFonts w:ascii="Cambria Math" w:hAnsi="Cambria Math"/>
                        <w:i/>
                        <w:sz w:val="20"/>
                        <w:szCs w:val="20"/>
                        <w:lang w:val="en-GB"/>
                      </w:rPr>
                    </m:ctrlPr>
                  </m:fPr>
                  <m:num>
                    <m:r>
                      <w:rPr>
                        <w:rFonts w:ascii="Cambria Math" w:hAnsi="Cambria Math"/>
                        <w:sz w:val="20"/>
                        <w:szCs w:val="20"/>
                        <w:lang w:val="en-GB"/>
                      </w:rPr>
                      <m:t>1</m:t>
                    </m:r>
                  </m:num>
                  <m:den>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NZ,</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sub>
                    </m:sSub>
                    <m:r>
                      <w:rPr>
                        <w:rFonts w:ascii="Cambria Math" w:hAnsi="Cambria Math"/>
                        <w:sz w:val="20"/>
                        <w:szCs w:val="20"/>
                      </w:rPr>
                      <m:t>(k,λ)</m:t>
                    </m:r>
                    <m:r>
                      <m:rPr>
                        <m:sty m:val="p"/>
                      </m:rPr>
                      <w:rPr>
                        <w:rFonts w:ascii="Cambria Math" w:hAnsi="Cambria Math"/>
                        <w:sz w:val="20"/>
                        <w:szCs w:val="20"/>
                      </w:rPr>
                      <m:t xml:space="preserve"> </m:t>
                    </m:r>
                  </m:den>
                </m:f>
                <m:nary>
                  <m:naryPr>
                    <m:chr m:val="∑"/>
                    <m:ctrlPr>
                      <w:rPr>
                        <w:rFonts w:ascii="Cambria Math" w:hAnsi="Cambria Math"/>
                        <w:i/>
                        <w:sz w:val="20"/>
                        <w:szCs w:val="20"/>
                        <w:lang w:val="en-GB"/>
                      </w:rPr>
                    </m:ctrlPr>
                  </m:naryPr>
                  <m:sub>
                    <m:r>
                      <w:rPr>
                        <w:rFonts w:ascii="Cambria Math" w:hAnsi="Cambria Math"/>
                        <w:sz w:val="20"/>
                        <w:szCs w:val="20"/>
                        <w:lang w:val="en-GB"/>
                      </w:rPr>
                      <m:t>m=0</m:t>
                    </m:r>
                  </m:sub>
                  <m:sup>
                    <m:r>
                      <w:rPr>
                        <w:rFonts w:ascii="Cambria Math" w:hAnsi="Cambria Math"/>
                        <w:sz w:val="20"/>
                        <w:szCs w:val="20"/>
                        <w:lang w:val="en-GB"/>
                      </w:rPr>
                      <m:t>M-1</m:t>
                    </m:r>
                  </m:sup>
                  <m:e>
                    <m:sSubSup>
                      <m:sSubSupPr>
                        <m:ctrlPr>
                          <w:rPr>
                            <w:rFonts w:ascii="Cambria Math" w:hAnsi="Cambria Math"/>
                            <w:i/>
                            <w:sz w:val="20"/>
                            <w:szCs w:val="20"/>
                            <w:lang w:val="en-GB"/>
                          </w:rPr>
                        </m:ctrlPr>
                      </m:sSubSupPr>
                      <m:e>
                        <m:r>
                          <w:rPr>
                            <w:rFonts w:ascii="Cambria Math" w:hAnsi="Cambria Math"/>
                            <w:sz w:val="20"/>
                            <w:szCs w:val="20"/>
                            <w:lang w:val="en-GB"/>
                          </w:rPr>
                          <m:t>p</m:t>
                        </m:r>
                      </m:e>
                      <m:sub>
                        <m:r>
                          <w:rPr>
                            <w:rFonts w:ascii="Cambria Math" w:hAnsi="Cambria Math"/>
                            <w:sz w:val="20"/>
                            <w:szCs w:val="20"/>
                            <w:lang w:val="en-GB"/>
                          </w:rPr>
                          <m:t>res,</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0</m:t>
                            </m:r>
                          </m:sub>
                        </m:sSub>
                      </m:sub>
                      <m:sup>
                        <m:r>
                          <w:rPr>
                            <w:rFonts w:ascii="Cambria Math" w:hAnsi="Cambria Math"/>
                            <w:sz w:val="20"/>
                            <w:szCs w:val="20"/>
                            <w:lang w:val="en-GB"/>
                          </w:rPr>
                          <m:t>2</m:t>
                        </m:r>
                      </m:sup>
                    </m:sSubSup>
                    <m:r>
                      <w:rPr>
                        <w:rFonts w:ascii="Cambria Math" w:hAnsi="Cambria Math"/>
                        <w:sz w:val="20"/>
                        <w:szCs w:val="20"/>
                        <w:lang w:val="en-GB"/>
                      </w:rPr>
                      <m:t>(λ,m,k)</m:t>
                    </m:r>
                  </m:e>
                </m:nary>
                <m:r>
                  <w:rPr>
                    <w:rFonts w:ascii="Cambria Math" w:hAnsi="Cambria Math"/>
                    <w:sz w:val="20"/>
                    <w:szCs w:val="20"/>
                    <w:lang w:val="en-GB"/>
                  </w:rPr>
                  <m:t>≤</m:t>
                </m:r>
                <m:sSub>
                  <m:sSubPr>
                    <m:ctrlPr>
                      <w:rPr>
                        <w:rFonts w:ascii="Cambria Math" w:hAnsi="Cambria Math"/>
                        <w:i/>
                        <w:iCs/>
                        <w:sz w:val="20"/>
                        <w:szCs w:val="20"/>
                      </w:rPr>
                    </m:ctrlPr>
                  </m:sSubPr>
                  <m:e>
                    <m:r>
                      <w:rPr>
                        <w:rFonts w:ascii="Cambria Math" w:hAnsi="Cambria Math"/>
                        <w:sz w:val="20"/>
                        <w:szCs w:val="20"/>
                      </w:rPr>
                      <m:t>γ</m:t>
                    </m:r>
                  </m:e>
                  <m:sub>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sub>
                </m:sSub>
                <m:r>
                  <w:rPr>
                    <w:rFonts w:ascii="Cambria Math" w:hAnsi="Cambria Math"/>
                    <w:sz w:val="20"/>
                    <w:szCs w:val="20"/>
                  </w:rPr>
                  <m:t>,</m:t>
                </m:r>
              </m:oMath>
            </m:oMathPara>
          </w:p>
        </w:tc>
        <w:tc>
          <w:tcPr>
            <w:tcW w:w="703" w:type="dxa"/>
            <w:vAlign w:val="center"/>
          </w:tcPr>
          <w:p w14:paraId="1B8468D1" w14:textId="679E3F95" w:rsidR="005A1CD1" w:rsidRPr="00A60859" w:rsidRDefault="005A1CD1" w:rsidP="00931F87">
            <w:pPr>
              <w:pStyle w:val="ListParagraph"/>
              <w:spacing w:before="60" w:after="60"/>
              <w:ind w:left="0"/>
              <w:jc w:val="right"/>
              <w:rPr>
                <w:sz w:val="20"/>
                <w:szCs w:val="20"/>
                <w:lang w:val="en-GB"/>
              </w:rPr>
            </w:pPr>
            <w:bookmarkStart w:id="4" w:name="_Ref20932503"/>
            <w:r w:rsidRPr="00A60859">
              <w:rPr>
                <w:sz w:val="20"/>
                <w:szCs w:val="20"/>
                <w:lang w:val="en-GB"/>
              </w:rPr>
              <w:t>(</w:t>
            </w:r>
            <w:r w:rsidRPr="00A60859">
              <w:rPr>
                <w:sz w:val="20"/>
                <w:szCs w:val="20"/>
              </w:rPr>
              <w:fldChar w:fldCharType="begin"/>
            </w:r>
            <w:r w:rsidRPr="00A60859">
              <w:rPr>
                <w:sz w:val="20"/>
                <w:szCs w:val="20"/>
              </w:rPr>
              <w:instrText xml:space="preserve"> SEQ Equation \* ARABIC </w:instrText>
            </w:r>
            <w:r w:rsidRPr="00A60859">
              <w:rPr>
                <w:sz w:val="20"/>
                <w:szCs w:val="20"/>
              </w:rPr>
              <w:fldChar w:fldCharType="separate"/>
            </w:r>
            <w:r w:rsidR="00950BC1">
              <w:rPr>
                <w:noProof/>
                <w:sz w:val="20"/>
                <w:szCs w:val="20"/>
              </w:rPr>
              <w:t>2</w:t>
            </w:r>
            <w:r w:rsidRPr="00A60859">
              <w:rPr>
                <w:sz w:val="20"/>
                <w:szCs w:val="20"/>
              </w:rPr>
              <w:fldChar w:fldCharType="end"/>
            </w:r>
            <w:r w:rsidRPr="00A60859">
              <w:rPr>
                <w:sz w:val="20"/>
                <w:szCs w:val="20"/>
                <w:lang w:val="en-GB"/>
              </w:rPr>
              <w:t>)</w:t>
            </w:r>
            <w:bookmarkEnd w:id="4"/>
          </w:p>
        </w:tc>
      </w:tr>
    </w:tbl>
    <w:p w14:paraId="15708E9B" w14:textId="77777777" w:rsidR="005A1CD1" w:rsidRDefault="005A1CD1" w:rsidP="003971BF">
      <w:pPr>
        <w:pStyle w:val="CommentText"/>
        <w:rPr>
          <w:iCs/>
        </w:rPr>
      </w:pPr>
    </w:p>
    <w:p w14:paraId="7586954B" w14:textId="44B10741" w:rsidR="003971BF" w:rsidRDefault="00001FE1" w:rsidP="003971BF">
      <w:pPr>
        <w:pStyle w:val="CommentText"/>
        <w:rPr>
          <w:iCs/>
        </w:rPr>
      </w:pPr>
      <w:r>
        <w:rPr>
          <w:iCs/>
        </w:rPr>
        <w:t>here t</w:t>
      </w:r>
      <w:r w:rsidR="008823BA">
        <w:rPr>
          <w:iCs/>
        </w:rPr>
        <w:t xml:space="preserve">he threshold value </w:t>
      </w:r>
      <m:oMath>
        <m:sSub>
          <m:sSubPr>
            <m:ctrlPr>
              <w:rPr>
                <w:rFonts w:ascii="Cambria Math" w:hAnsi="Cambria Math"/>
                <w:i/>
                <w:iCs/>
              </w:rPr>
            </m:ctrlPr>
          </m:sSubPr>
          <m:e>
            <m:r>
              <w:rPr>
                <w:rFonts w:ascii="Cambria Math" w:hAnsi="Cambria Math"/>
              </w:rPr>
              <m:t>γ</m:t>
            </m:r>
          </m:e>
          <m:sub>
            <m:sSub>
              <m:sSubPr>
                <m:ctrlPr>
                  <w:rPr>
                    <w:rFonts w:ascii="Cambria Math" w:hAnsi="Cambria Math"/>
                    <w:i/>
                    <w:iCs/>
                  </w:rPr>
                </m:ctrlPr>
              </m:sSubPr>
              <m:e>
                <m:r>
                  <w:rPr>
                    <w:rFonts w:ascii="Cambria Math" w:hAnsi="Cambria Math"/>
                  </w:rPr>
                  <m:t>l</m:t>
                </m:r>
              </m:e>
              <m:sub>
                <m:r>
                  <w:rPr>
                    <w:rFonts w:ascii="Cambria Math" w:hAnsi="Cambria Math"/>
                  </w:rPr>
                  <m:t>0</m:t>
                </m:r>
              </m:sub>
            </m:sSub>
          </m:sub>
        </m:sSub>
      </m:oMath>
      <w:r w:rsidR="008823BA">
        <w:rPr>
          <w:iCs/>
        </w:rPr>
        <w:t xml:space="preserve"> could be set, for example, from the alphabet</w:t>
      </w:r>
      <w:r w:rsidR="004E6C27">
        <w:rPr>
          <w:iCs/>
        </w:rPr>
        <w:t xml:space="preserve">: </w:t>
      </w:r>
      <m:oMath>
        <m:d>
          <m:dPr>
            <m:begChr m:val="{"/>
            <m:endChr m:val="}"/>
            <m:ctrlPr>
              <w:rPr>
                <w:rFonts w:ascii="Cambria Math" w:hAnsi="Cambria Math"/>
                <w:i/>
                <w:iCs/>
              </w:rPr>
            </m:ctrlPr>
          </m:dPr>
          <m:e>
            <m:r>
              <w:rPr>
                <w:rFonts w:ascii="Cambria Math" w:hAnsi="Cambria Math"/>
              </w:rPr>
              <m:t>0,</m:t>
            </m:r>
            <m:f>
              <m:fPr>
                <m:ctrlPr>
                  <w:rPr>
                    <w:rFonts w:ascii="Cambria Math" w:hAnsi="Cambria Math"/>
                    <w:i/>
                    <w:iCs/>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4E6C27">
        <w:rPr>
          <w:iCs/>
        </w:rPr>
        <w:t xml:space="preserve"> or </w:t>
      </w:r>
      <m:oMath>
        <m:d>
          <m:dPr>
            <m:begChr m:val="{"/>
            <m:endChr m:val="}"/>
            <m:ctrlPr>
              <w:rPr>
                <w:rFonts w:ascii="Cambria Math" w:hAnsi="Cambria Math"/>
                <w:i/>
                <w:iCs/>
              </w:rPr>
            </m:ctrlPr>
          </m:dPr>
          <m:e>
            <m:r>
              <w:rPr>
                <w:rFonts w:ascii="Cambria Math" w:hAnsi="Cambria Math"/>
              </w:rPr>
              <m:t>0,</m:t>
            </m:r>
            <m:f>
              <m:fPr>
                <m:ctrlPr>
                  <w:rPr>
                    <w:rFonts w:ascii="Cambria Math" w:hAnsi="Cambria Math"/>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den>
            </m:f>
            <m:r>
              <w:rPr>
                <w:rFonts w:ascii="Cambria Math" w:hAnsi="Cambria Math"/>
              </w:rPr>
              <m:t>,1</m:t>
            </m:r>
          </m:e>
        </m:d>
      </m:oMath>
      <w:r>
        <w:rPr>
          <w:iCs/>
        </w:rPr>
        <w:t xml:space="preserve"> (n</w:t>
      </w:r>
      <w:r w:rsidR="00AB2C3B">
        <w:rPr>
          <w:iCs/>
        </w:rPr>
        <w:t>ote that the two intermediate values correspond, in logarithmic scale, to -12dB, -6dB for the first set and -6dB, -3dB for the second set</w:t>
      </w:r>
      <w:r>
        <w:rPr>
          <w:iCs/>
        </w:rPr>
        <w:t>)</w:t>
      </w:r>
      <w:r w:rsidR="00AB2C3B">
        <w:rPr>
          <w:iCs/>
        </w:rPr>
        <w:t>.</w:t>
      </w:r>
      <w:r>
        <w:rPr>
          <w:iCs/>
        </w:rPr>
        <w:t xml:space="preserve"> Several approaches can be adopted by the UE to ensure the satisfaction of </w:t>
      </w:r>
      <w:r>
        <w:rPr>
          <w:iCs/>
        </w:rPr>
        <w:fldChar w:fldCharType="begin"/>
      </w:r>
      <w:r>
        <w:rPr>
          <w:iCs/>
        </w:rPr>
        <w:instrText xml:space="preserve"> REF _Ref20932503 \h </w:instrText>
      </w:r>
      <w:r>
        <w:rPr>
          <w:iCs/>
        </w:rPr>
      </w:r>
      <w:r>
        <w:rPr>
          <w:iCs/>
        </w:rPr>
        <w:fldChar w:fldCharType="separate"/>
      </w:r>
      <w:r w:rsidRPr="00A60859">
        <w:t>(</w:t>
      </w:r>
      <w:r>
        <w:rPr>
          <w:noProof/>
        </w:rPr>
        <w:t>2</w:t>
      </w:r>
      <w:r w:rsidRPr="00A60859">
        <w:t>)</w:t>
      </w:r>
      <w:r>
        <w:rPr>
          <w:iCs/>
        </w:rPr>
        <w:fldChar w:fldCharType="end"/>
      </w:r>
      <w:r>
        <w:rPr>
          <w:iCs/>
        </w:rPr>
        <w:t>. On the one hand, this allows the adoption of statistics-preserving approaches which do not alter the selected amplitude coefficient profile over the relevant FD components, in turn resulting into a scaled version of the original beam (and PMI coefficients per beam). On the other it does not mandate a specific UE behaviour and does not entail heavy spec</w:t>
      </w:r>
      <w:r w:rsidR="00503F85">
        <w:rPr>
          <w:iCs/>
        </w:rPr>
        <w:t>ification</w:t>
      </w:r>
      <w:r>
        <w:rPr>
          <w:iCs/>
        </w:rPr>
        <w:t xml:space="preserve"> impact. </w:t>
      </w:r>
      <w:r w:rsidR="003E1BEF">
        <w:rPr>
          <w:iCs/>
        </w:rPr>
        <w:t xml:space="preserve"> </w:t>
      </w:r>
    </w:p>
    <w:p w14:paraId="471A5BC0" w14:textId="762C22C4" w:rsidR="003971BF" w:rsidRPr="0088660D" w:rsidRDefault="00AB2C3B" w:rsidP="003971BF">
      <w:pPr>
        <w:pStyle w:val="CommentText"/>
        <w:rPr>
          <w:b/>
          <w:i/>
          <w:iCs/>
        </w:rPr>
      </w:pPr>
      <w:r w:rsidRPr="0088660D">
        <w:rPr>
          <w:b/>
          <w:i/>
          <w:iCs/>
        </w:rPr>
        <w:t>Proposal</w:t>
      </w:r>
      <w:r w:rsidR="00483BB9">
        <w:rPr>
          <w:b/>
          <w:i/>
          <w:iCs/>
        </w:rPr>
        <w:t xml:space="preserve"> 2</w:t>
      </w:r>
      <w:r w:rsidRPr="0088660D">
        <w:rPr>
          <w:b/>
          <w:i/>
          <w:iCs/>
        </w:rPr>
        <w:t xml:space="preserve">. For CBSR support amplitude restriction </w:t>
      </w:r>
      <w:r w:rsidR="0088660D" w:rsidRPr="0088660D">
        <w:rPr>
          <w:b/>
          <w:i/>
          <w:iCs/>
        </w:rPr>
        <w:t xml:space="preserve">Alt 3A </w:t>
      </w:r>
      <w:r w:rsidRPr="0088660D">
        <w:rPr>
          <w:b/>
          <w:i/>
          <w:iCs/>
        </w:rPr>
        <w:t xml:space="preserve">with simplified per layer sum-power constraint: </w:t>
      </w:r>
      <m:oMath>
        <m:f>
          <m:fPr>
            <m:ctrlPr>
              <w:rPr>
                <w:rFonts w:ascii="Cambria Math" w:hAnsi="Cambria Math"/>
                <w:b/>
                <w:i/>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NZ,</m:t>
                </m:r>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0</m:t>
                    </m:r>
                  </m:sub>
                </m:sSub>
              </m:sub>
            </m:sSub>
            <m:r>
              <m:rPr>
                <m:sty m:val="bi"/>
              </m:rPr>
              <w:rPr>
                <w:rFonts w:ascii="Cambria Math" w:hAnsi="Cambria Math"/>
              </w:rPr>
              <m:t xml:space="preserve">(k,λ) </m:t>
            </m:r>
          </m:den>
        </m:f>
        <m:nary>
          <m:naryPr>
            <m:chr m:val="∑"/>
            <m:ctrlPr>
              <w:rPr>
                <w:rFonts w:ascii="Cambria Math" w:hAnsi="Cambria Math"/>
                <w:b/>
                <w:i/>
              </w:rPr>
            </m:ctrlPr>
          </m:naryPr>
          <m:sub>
            <m:r>
              <m:rPr>
                <m:sty m:val="bi"/>
              </m:rPr>
              <w:rPr>
                <w:rFonts w:ascii="Cambria Math" w:hAnsi="Cambria Math"/>
              </w:rPr>
              <m:t>m=0</m:t>
            </m:r>
          </m:sub>
          <m:sup>
            <m:r>
              <m:rPr>
                <m:sty m:val="bi"/>
              </m:rPr>
              <w:rPr>
                <w:rFonts w:ascii="Cambria Math" w:hAnsi="Cambria Math"/>
              </w:rPr>
              <m:t>M-1</m:t>
            </m:r>
          </m:sup>
          <m:e>
            <m:sSubSup>
              <m:sSubSupPr>
                <m:ctrlPr>
                  <w:rPr>
                    <w:rFonts w:ascii="Cambria Math" w:hAnsi="Cambria Math"/>
                    <w:b/>
                    <w:i/>
                  </w:rPr>
                </m:ctrlPr>
              </m:sSubSupPr>
              <m:e>
                <m:r>
                  <m:rPr>
                    <m:sty m:val="bi"/>
                  </m:rPr>
                  <w:rPr>
                    <w:rFonts w:ascii="Cambria Math" w:hAnsi="Cambria Math"/>
                  </w:rPr>
                  <m:t>p</m:t>
                </m:r>
              </m:e>
              <m:sub>
                <m:r>
                  <m:rPr>
                    <m:sty m:val="bi"/>
                  </m:rPr>
                  <w:rPr>
                    <w:rFonts w:ascii="Cambria Math" w:hAnsi="Cambria Math"/>
                  </w:rPr>
                  <m:t>res,</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sub>
              <m:sup>
                <m:r>
                  <m:rPr>
                    <m:sty m:val="bi"/>
                  </m:rPr>
                  <w:rPr>
                    <w:rFonts w:ascii="Cambria Math" w:hAnsi="Cambria Math"/>
                  </w:rPr>
                  <m:t>2</m:t>
                </m:r>
              </m:sup>
            </m:sSubSup>
            <m:r>
              <m:rPr>
                <m:sty m:val="bi"/>
              </m:rPr>
              <w:rPr>
                <w:rFonts w:ascii="Cambria Math" w:hAnsi="Cambria Math"/>
              </w:rPr>
              <m:t>(λ,m,k)</m:t>
            </m:r>
          </m:e>
        </m:nary>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γ</m:t>
            </m:r>
          </m:e>
          <m:sub>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0</m:t>
                </m:r>
              </m:sub>
            </m:sSub>
          </m:sub>
        </m:sSub>
      </m:oMath>
      <w:r w:rsidRPr="0088660D">
        <w:rPr>
          <w:b/>
          <w:i/>
          <w:iCs/>
        </w:rPr>
        <w:t xml:space="preserve">, for </w:t>
      </w:r>
      <m:oMath>
        <m:r>
          <m:rPr>
            <m:sty m:val="bi"/>
          </m:rPr>
          <w:rPr>
            <w:rFonts w:ascii="Cambria Math" w:hAnsi="Cambria Math"/>
          </w:rPr>
          <m:t>λ=0,…,RI-1</m:t>
        </m:r>
      </m:oMath>
      <w:r w:rsidRPr="0088660D">
        <w:rPr>
          <w:b/>
          <w:i/>
          <w:iCs/>
        </w:rPr>
        <w:t xml:space="preserve"> and </w:t>
      </w:r>
      <m:oMath>
        <m:r>
          <m:rPr>
            <m:sty m:val="bi"/>
          </m:rPr>
          <w:rPr>
            <w:rFonts w:ascii="Cambria Math" w:hAnsi="Cambria Math"/>
          </w:rPr>
          <m:t>k=0,1</m:t>
        </m:r>
      </m:oMath>
      <w:r w:rsidRPr="0088660D">
        <w:rPr>
          <w:b/>
          <w:i/>
          <w:iCs/>
        </w:rPr>
        <w:t xml:space="preserve">. This can be </w:t>
      </w:r>
      <w:r w:rsidR="0088660D" w:rsidRPr="0088660D">
        <w:rPr>
          <w:b/>
          <w:i/>
          <w:iCs/>
        </w:rPr>
        <w:t>done in practice by setting the maximum value of the differential amplitudes as in Alt 2</w:t>
      </w:r>
    </w:p>
    <w:p w14:paraId="1CA87ADF" w14:textId="77777777" w:rsidR="00E9319F" w:rsidRDefault="00E9319F" w:rsidP="00B81197"/>
    <w:p w14:paraId="7A300B53" w14:textId="77777777" w:rsidR="000C0CC2" w:rsidRPr="00D474C0" w:rsidRDefault="000C0CC2" w:rsidP="00D474C0"/>
    <w:p w14:paraId="66B790B1" w14:textId="258ABD76" w:rsidR="001F4E56" w:rsidRDefault="001F4E56" w:rsidP="00D872F1">
      <w:pPr>
        <w:pStyle w:val="Heading1"/>
      </w:pPr>
      <w:r>
        <w:t>4</w:t>
      </w:r>
      <w:r>
        <w:tab/>
      </w:r>
      <w:r w:rsidR="00491678">
        <w:t>Type II p</w:t>
      </w:r>
      <w:r w:rsidR="002F5183">
        <w:t>ort selection</w:t>
      </w:r>
      <w:r w:rsidR="00491678">
        <w:t xml:space="preserve"> for </w:t>
      </w:r>
      <m:oMath>
        <m:r>
          <w:rPr>
            <w:rFonts w:ascii="Cambria Math" w:hAnsi="Cambria Math"/>
          </w:rPr>
          <m:t>RI∈</m:t>
        </m:r>
        <m:d>
          <m:dPr>
            <m:begChr m:val="{"/>
            <m:endChr m:val="}"/>
            <m:ctrlPr>
              <w:rPr>
                <w:rFonts w:ascii="Cambria Math" w:hAnsi="Cambria Math"/>
                <w:i/>
              </w:rPr>
            </m:ctrlPr>
          </m:dPr>
          <m:e>
            <m:r>
              <w:rPr>
                <w:rFonts w:ascii="Cambria Math" w:hAnsi="Cambria Math"/>
              </w:rPr>
              <m:t>3,4</m:t>
            </m:r>
          </m:e>
        </m:d>
      </m:oMath>
    </w:p>
    <w:p w14:paraId="29469E32" w14:textId="5693312E" w:rsidR="007509B9" w:rsidRDefault="00E07346" w:rsidP="00B81197">
      <w:pPr>
        <w:spacing w:after="120"/>
        <w:jc w:val="both"/>
        <w:rPr>
          <w:rFonts w:cs="Arial"/>
          <w:szCs w:val="22"/>
        </w:rPr>
      </w:pPr>
      <w:r>
        <w:rPr>
          <w:rFonts w:cs="Arial"/>
          <w:szCs w:val="22"/>
        </w:rPr>
        <w:t xml:space="preserve">From our perspective, the purpose of </w:t>
      </w:r>
      <w:r w:rsidR="00DF699D">
        <w:rPr>
          <w:rFonts w:cs="Arial"/>
          <w:szCs w:val="22"/>
        </w:rPr>
        <w:t>t</w:t>
      </w:r>
      <w:r>
        <w:rPr>
          <w:rFonts w:cs="Arial"/>
          <w:szCs w:val="22"/>
        </w:rPr>
        <w:t xml:space="preserve">ype II port selection codebook is to </w:t>
      </w:r>
      <w:r w:rsidR="00DF699D">
        <w:rPr>
          <w:rFonts w:cs="Arial"/>
          <w:szCs w:val="22"/>
        </w:rPr>
        <w:t xml:space="preserve">provide an effective tool to perform type II PMI feedback in case of </w:t>
      </w:r>
      <w:r>
        <w:rPr>
          <w:rFonts w:cs="Arial"/>
          <w:szCs w:val="22"/>
        </w:rPr>
        <w:t xml:space="preserve">beamformed CSI-RS </w:t>
      </w:r>
      <w:r w:rsidR="00DF699D">
        <w:rPr>
          <w:rFonts w:cs="Arial"/>
          <w:szCs w:val="22"/>
        </w:rPr>
        <w:t xml:space="preserve">transmission. This is particularly useful </w:t>
      </w:r>
      <w:r w:rsidR="00DF699D" w:rsidRPr="009B5DB2">
        <w:rPr>
          <w:rFonts w:cs="Arial"/>
          <w:szCs w:val="22"/>
        </w:rPr>
        <w:t>to acquire high-resolution CSI for cell edge UEs</w:t>
      </w:r>
      <w:r w:rsidR="00DF699D">
        <w:rPr>
          <w:rFonts w:cs="Arial"/>
          <w:szCs w:val="22"/>
        </w:rPr>
        <w:t xml:space="preserve">. </w:t>
      </w:r>
      <w:proofErr w:type="gramStart"/>
      <w:r w:rsidR="00DF699D">
        <w:rPr>
          <w:rFonts w:cs="Arial"/>
          <w:szCs w:val="22"/>
        </w:rPr>
        <w:t>As a consequence</w:t>
      </w:r>
      <w:proofErr w:type="gramEnd"/>
      <w:r w:rsidR="00DF699D">
        <w:rPr>
          <w:rFonts w:cs="Arial"/>
          <w:szCs w:val="22"/>
        </w:rPr>
        <w:t>, we support the extension of the port selection codebook to accommodate the higher rank Rel-16 applications</w:t>
      </w:r>
      <w:r w:rsidR="00022006">
        <w:rPr>
          <w:rFonts w:cs="Arial"/>
          <w:szCs w:val="22"/>
        </w:rPr>
        <w:t xml:space="preserve">, without </w:t>
      </w:r>
      <w:r w:rsidR="0042235F">
        <w:rPr>
          <w:rFonts w:cs="Arial"/>
          <w:szCs w:val="22"/>
        </w:rPr>
        <w:t>introducing further configurations or features</w:t>
      </w:r>
      <w:r w:rsidR="00022006">
        <w:rPr>
          <w:rFonts w:cs="Arial"/>
          <w:szCs w:val="22"/>
        </w:rPr>
        <w:t xml:space="preserve"> as compared to the </w:t>
      </w:r>
      <w:r w:rsidR="0042235F">
        <w:rPr>
          <w:rFonts w:cs="Arial"/>
          <w:szCs w:val="22"/>
        </w:rPr>
        <w:t>baseline Rel-16 codebook</w:t>
      </w:r>
      <w:r w:rsidR="00DF699D">
        <w:rPr>
          <w:rFonts w:cs="Arial"/>
          <w:szCs w:val="22"/>
        </w:rPr>
        <w:t xml:space="preserve">. </w:t>
      </w:r>
    </w:p>
    <w:p w14:paraId="629089EE" w14:textId="7D61B349" w:rsidR="007509B9" w:rsidRPr="009B5DB2" w:rsidRDefault="007509B9" w:rsidP="00B81197">
      <w:pPr>
        <w:spacing w:after="120"/>
        <w:jc w:val="both"/>
        <w:rPr>
          <w:rFonts w:cs="Arial"/>
          <w:b/>
          <w:i/>
          <w:szCs w:val="22"/>
        </w:rPr>
      </w:pPr>
      <w:r w:rsidRPr="009B5DB2">
        <w:rPr>
          <w:rFonts w:cs="Arial"/>
          <w:b/>
          <w:i/>
          <w:szCs w:val="22"/>
        </w:rPr>
        <w:t>Proposal</w:t>
      </w:r>
      <w:r w:rsidR="00483BB9">
        <w:rPr>
          <w:rFonts w:cs="Arial"/>
          <w:b/>
          <w:i/>
          <w:szCs w:val="22"/>
        </w:rPr>
        <w:t xml:space="preserve"> 3</w:t>
      </w:r>
      <w:r w:rsidR="006F7287">
        <w:rPr>
          <w:rFonts w:cs="Arial"/>
          <w:b/>
          <w:i/>
          <w:szCs w:val="22"/>
        </w:rPr>
        <w:t xml:space="preserve">. For type II port selection </w:t>
      </w:r>
      <w:r w:rsidR="0042235F">
        <w:rPr>
          <w:rFonts w:cs="Arial"/>
          <w:b/>
          <w:i/>
          <w:szCs w:val="22"/>
        </w:rPr>
        <w:t xml:space="preserve">codebook support simple </w:t>
      </w:r>
      <w:r w:rsidR="006F7287">
        <w:rPr>
          <w:rFonts w:cs="Arial"/>
          <w:b/>
          <w:i/>
          <w:szCs w:val="22"/>
        </w:rPr>
        <w:t xml:space="preserve">extension for </w:t>
      </w:r>
      <m:oMath>
        <m:r>
          <m:rPr>
            <m:sty m:val="bi"/>
          </m:rPr>
          <w:rPr>
            <w:rFonts w:ascii="Cambria Math" w:hAnsi="Cambria Math" w:cs="Arial"/>
            <w:szCs w:val="22"/>
          </w:rPr>
          <m:t>RI=3,4</m:t>
        </m:r>
      </m:oMath>
      <w:r w:rsidR="006F7287">
        <w:rPr>
          <w:rFonts w:cs="Arial"/>
          <w:b/>
          <w:i/>
          <w:szCs w:val="22"/>
        </w:rPr>
        <w:t>.</w:t>
      </w:r>
    </w:p>
    <w:p w14:paraId="110FEF08" w14:textId="77777777" w:rsidR="00B81197" w:rsidRPr="004F70EA" w:rsidRDefault="00B81197" w:rsidP="00B81197">
      <w:pPr>
        <w:spacing w:after="120"/>
        <w:jc w:val="both"/>
        <w:rPr>
          <w:b/>
          <w:i/>
        </w:rPr>
      </w:pPr>
    </w:p>
    <w:p w14:paraId="42380709" w14:textId="532AE09D" w:rsidR="001F4E56" w:rsidRDefault="001F4E56" w:rsidP="00D872F1">
      <w:pPr>
        <w:pStyle w:val="Heading1"/>
      </w:pPr>
      <w:r>
        <w:t>5</w:t>
      </w:r>
      <w:r>
        <w:tab/>
      </w:r>
      <w:r w:rsidR="00491678">
        <w:t>UE capabilities</w:t>
      </w:r>
    </w:p>
    <w:p w14:paraId="48676DC9" w14:textId="67D29F54" w:rsidR="00CD5B9C" w:rsidRDefault="00F642F8" w:rsidP="00B81197">
      <w:pPr>
        <w:pStyle w:val="CommentText"/>
      </w:pPr>
      <w:r>
        <w:t xml:space="preserve">Rel-16 type II codebook enhancement has introduced some new features and extended some others. </w:t>
      </w:r>
      <w:r w:rsidR="008E555E">
        <w:t>T</w:t>
      </w:r>
      <w:r>
        <w:t xml:space="preserve">he most relevant is </w:t>
      </w:r>
      <w:r w:rsidR="008E555E">
        <w:t>arguably</w:t>
      </w:r>
      <w:r>
        <w:t xml:space="preserve"> the introduction of the higher rank codebook extension which allows RI indication up to 4</w:t>
      </w:r>
      <w:r w:rsidR="008E555E">
        <w:t xml:space="preserve"> (as compared to maximum allowed </w:t>
      </w:r>
      <m:oMath>
        <m:r>
          <w:rPr>
            <w:rFonts w:ascii="Cambria Math" w:hAnsi="Cambria Math"/>
          </w:rPr>
          <m:t>RI</m:t>
        </m:r>
      </m:oMath>
      <w:r w:rsidR="008E555E">
        <w:t>=2 in Rel-15)</w:t>
      </w:r>
      <w:r>
        <w:t>.</w:t>
      </w:r>
      <w:r w:rsidR="008E555E">
        <w:t xml:space="preserve"> In this context, several codebook configuration restrictions have been agreed in [Prague], in order to ensure that a good trade-off may be achieved between UPT and overhead. </w:t>
      </w:r>
      <w:proofErr w:type="gramStart"/>
      <w:r w:rsidR="008E555E">
        <w:t>In particular, such</w:t>
      </w:r>
      <w:proofErr w:type="gramEnd"/>
      <w:r w:rsidR="008E555E">
        <w:t xml:space="preserve"> restrictions guarantee that the difference between the maximum PMI payload overhead for </w:t>
      </w:r>
      <m:oMath>
        <m:r>
          <w:rPr>
            <w:rFonts w:ascii="Cambria Math" w:hAnsi="Cambria Math"/>
          </w:rPr>
          <m:t>RI=2</m:t>
        </m:r>
      </m:oMath>
      <w:r w:rsidR="008E555E">
        <w:t xml:space="preserve"> and </w:t>
      </w:r>
      <m:oMath>
        <m:r>
          <w:rPr>
            <w:rFonts w:ascii="Cambria Math" w:hAnsi="Cambria Math"/>
          </w:rPr>
          <m:t>RI∈</m:t>
        </m:r>
        <m:d>
          <m:dPr>
            <m:begChr m:val="{"/>
            <m:endChr m:val="}"/>
            <m:ctrlPr>
              <w:rPr>
                <w:rFonts w:ascii="Cambria Math" w:hAnsi="Cambria Math"/>
                <w:i/>
              </w:rPr>
            </m:ctrlPr>
          </m:dPr>
          <m:e>
            <m:r>
              <w:rPr>
                <w:rFonts w:ascii="Cambria Math" w:hAnsi="Cambria Math"/>
              </w:rPr>
              <m:t>3,4</m:t>
            </m:r>
          </m:e>
        </m:d>
      </m:oMath>
      <w:r w:rsidR="008E555E">
        <w:t xml:space="preserve"> is around 10%. On the other hand, the minimum and average PMI payload overhead is non-negligibly lower for </w:t>
      </w:r>
      <m:oMath>
        <m:r>
          <w:rPr>
            <w:rFonts w:ascii="Cambria Math" w:hAnsi="Cambria Math"/>
          </w:rPr>
          <m:t>RI=2</m:t>
        </m:r>
      </m:oMath>
      <w:r w:rsidR="008E555E">
        <w:t xml:space="preserve"> as compared to</w:t>
      </w:r>
      <m:oMath>
        <m:r>
          <w:rPr>
            <w:rFonts w:ascii="Cambria Math" w:hAnsi="Cambria Math"/>
          </w:rPr>
          <m:t xml:space="preserve"> RI∈</m:t>
        </m:r>
        <m:d>
          <m:dPr>
            <m:begChr m:val="{"/>
            <m:endChr m:val="}"/>
            <m:ctrlPr>
              <w:rPr>
                <w:rFonts w:ascii="Cambria Math" w:hAnsi="Cambria Math"/>
                <w:i/>
              </w:rPr>
            </m:ctrlPr>
          </m:dPr>
          <m:e>
            <m:r>
              <w:rPr>
                <w:rFonts w:ascii="Cambria Math" w:hAnsi="Cambria Math"/>
              </w:rPr>
              <m:t>3,4</m:t>
            </m:r>
          </m:e>
        </m:d>
      </m:oMath>
      <w:r w:rsidR="008E555E">
        <w:t>.</w:t>
      </w:r>
    </w:p>
    <w:p w14:paraId="4FA82259" w14:textId="070D5A4A" w:rsidR="00CD5B9C" w:rsidRPr="009B5DB2" w:rsidRDefault="00CD5B9C" w:rsidP="00CD5B9C">
      <w:pPr>
        <w:pStyle w:val="CommentText"/>
        <w:rPr>
          <w:b/>
          <w:i/>
        </w:rPr>
      </w:pPr>
      <w:r w:rsidRPr="009B5DB2">
        <w:rPr>
          <w:b/>
          <w:i/>
        </w:rPr>
        <w:t>Observation</w:t>
      </w:r>
      <w:r w:rsidR="00483BB9" w:rsidRPr="00483BB9">
        <w:rPr>
          <w:b/>
          <w:i/>
        </w:rPr>
        <w:t xml:space="preserve"> 5</w:t>
      </w:r>
      <w:r w:rsidRPr="009B5DB2">
        <w:rPr>
          <w:b/>
          <w:i/>
        </w:rPr>
        <w:t xml:space="preserve">. For Rel-16 codebook, the minimum and average PMI payload overhead is non-negligibly lower for </w:t>
      </w:r>
      <m:oMath>
        <m:r>
          <m:rPr>
            <m:sty m:val="bi"/>
          </m:rPr>
          <w:rPr>
            <w:rFonts w:ascii="Cambria Math" w:hAnsi="Cambria Math"/>
          </w:rPr>
          <m:t>RI=2</m:t>
        </m:r>
      </m:oMath>
      <w:r w:rsidRPr="009B5DB2">
        <w:rPr>
          <w:b/>
          <w:i/>
        </w:rPr>
        <w:t xml:space="preserve"> as compared to</w:t>
      </w:r>
      <m:oMath>
        <m:r>
          <m:rPr>
            <m:sty m:val="bi"/>
          </m:rPr>
          <w:rPr>
            <w:rFonts w:ascii="Cambria Math" w:hAnsi="Cambria Math"/>
          </w:rPr>
          <m:t xml:space="preserve"> RI∈</m:t>
        </m:r>
        <m:d>
          <m:dPr>
            <m:begChr m:val="{"/>
            <m:endChr m:val="}"/>
            <m:ctrlPr>
              <w:rPr>
                <w:rFonts w:ascii="Cambria Math" w:hAnsi="Cambria Math"/>
                <w:b/>
                <w:i/>
              </w:rPr>
            </m:ctrlPr>
          </m:dPr>
          <m:e>
            <m:r>
              <m:rPr>
                <m:sty m:val="bi"/>
              </m:rPr>
              <w:rPr>
                <w:rFonts w:ascii="Cambria Math" w:hAnsi="Cambria Math"/>
              </w:rPr>
              <m:t>3,4</m:t>
            </m:r>
          </m:e>
        </m:d>
      </m:oMath>
      <w:r w:rsidRPr="009B5DB2">
        <w:rPr>
          <w:b/>
          <w:i/>
        </w:rPr>
        <w:t>.</w:t>
      </w:r>
    </w:p>
    <w:p w14:paraId="220E6932" w14:textId="065E9B71" w:rsidR="00CD5B9C" w:rsidRDefault="00CD5B9C" w:rsidP="00B81197">
      <w:pPr>
        <w:pStyle w:val="CommentText"/>
      </w:pPr>
      <w:r>
        <w:t xml:space="preserve">From </w:t>
      </w:r>
      <w:r w:rsidR="00F642F8">
        <w:t xml:space="preserve">our perspective, </w:t>
      </w:r>
      <w:r>
        <w:t xml:space="preserve">and given the observation above, it could be beneficial if </w:t>
      </w:r>
      <w:r w:rsidR="00F642F8">
        <w:t xml:space="preserve">the support of </w:t>
      </w:r>
      <w:r>
        <w:t xml:space="preserve">higher-rank Rel-16 </w:t>
      </w:r>
      <w:r w:rsidR="00F642F8">
        <w:t xml:space="preserve">codebook </w:t>
      </w:r>
      <w:r>
        <w:t>were</w:t>
      </w:r>
      <w:r w:rsidR="00F642F8">
        <w:t xml:space="preserve"> a UE capability to be signalled in the form of </w:t>
      </w:r>
      <w:r w:rsidR="006F7287">
        <w:rPr>
          <w:i/>
        </w:rPr>
        <w:t>baseline</w:t>
      </w:r>
      <w:r w:rsidR="00F642F8">
        <w:rPr>
          <w:i/>
        </w:rPr>
        <w:t xml:space="preserve"> </w:t>
      </w:r>
      <w:r w:rsidR="006F7287">
        <w:rPr>
          <w:i/>
        </w:rPr>
        <w:t xml:space="preserve">PMI </w:t>
      </w:r>
      <w:r w:rsidR="00F642F8">
        <w:t xml:space="preserve">(supported RI values only up to 2) or </w:t>
      </w:r>
      <w:r w:rsidR="006F7287">
        <w:rPr>
          <w:i/>
        </w:rPr>
        <w:t>enhanced</w:t>
      </w:r>
      <w:r w:rsidR="00F642F8">
        <w:t xml:space="preserve"> </w:t>
      </w:r>
      <w:r w:rsidR="006F7287" w:rsidRPr="009B5DB2">
        <w:rPr>
          <w:i/>
        </w:rPr>
        <w:t>PMI</w:t>
      </w:r>
      <w:r w:rsidR="006F7287">
        <w:t xml:space="preserve"> </w:t>
      </w:r>
      <w:r w:rsidR="00F642F8">
        <w:t xml:space="preserve">(supported RI values up to 4). </w:t>
      </w:r>
      <w:r>
        <w:t xml:space="preserve">Thanks to this signalling, </w:t>
      </w:r>
      <w:proofErr w:type="spellStart"/>
      <w:r>
        <w:t>gNB</w:t>
      </w:r>
      <w:proofErr w:type="spellEnd"/>
      <w:r>
        <w:t xml:space="preserve"> would always know beforehand the maximum </w:t>
      </w:r>
      <m:oMath>
        <m:r>
          <w:rPr>
            <w:rFonts w:ascii="Cambria Math" w:hAnsi="Cambria Math"/>
          </w:rPr>
          <m:t>RI</m:t>
        </m:r>
      </m:oMath>
      <w:r>
        <w:t xml:space="preserve"> which can be expected from each UE, in turn anticipating its maximum PMI payload overhead. As a result, both RRC configuration and PUSCH resource allocation could be simplified and adapted. </w:t>
      </w:r>
      <w:r w:rsidR="00287D29">
        <w:t xml:space="preserve">The only tool </w:t>
      </w:r>
      <w:proofErr w:type="spellStart"/>
      <w:r w:rsidR="00287D29">
        <w:t>gNB</w:t>
      </w:r>
      <w:proofErr w:type="spellEnd"/>
      <w:r w:rsidR="00287D29">
        <w:t xml:space="preserve"> can currently use to achieve a similar target is to c</w:t>
      </w:r>
      <w:r>
        <w:t>onfigure</w:t>
      </w:r>
      <w:r w:rsidR="00287D29">
        <w:t xml:space="preserve"> a suitable PMI rank restriction at each UE</w:t>
      </w:r>
      <w:r>
        <w:t xml:space="preserve"> by means of the</w:t>
      </w:r>
      <w:r w:rsidR="00287D29">
        <w:t xml:space="preserve"> higher-layer parameter</w:t>
      </w:r>
      <w:r>
        <w:t xml:space="preserve"> t</w:t>
      </w:r>
      <w:proofErr w:type="spellStart"/>
      <w:r w:rsidRPr="009B5DB2">
        <w:rPr>
          <w:rFonts w:eastAsia="Batang"/>
          <w:i/>
          <w:iCs/>
          <w:lang w:val="en-US"/>
        </w:rPr>
        <w:t>ypeIIRI</w:t>
      </w:r>
      <w:proofErr w:type="spellEnd"/>
      <w:r w:rsidRPr="009B5DB2">
        <w:rPr>
          <w:rFonts w:ascii="NokiaPureText-Light" w:eastAsia="NokiaPureText-Light" w:cs="NokiaPureText-Light"/>
          <w:sz w:val="21"/>
          <w:szCs w:val="21"/>
          <w:lang w:val="en-US"/>
        </w:rPr>
        <w:t>‑</w:t>
      </w:r>
      <w:r w:rsidRPr="009B5DB2">
        <w:rPr>
          <w:rFonts w:eastAsia="Batang"/>
          <w:i/>
          <w:iCs/>
          <w:lang w:val="en-US"/>
        </w:rPr>
        <w:t>Restriction</w:t>
      </w:r>
      <w:r>
        <w:t>.</w:t>
      </w:r>
      <w:r w:rsidR="00287D29">
        <w:t xml:space="preserve"> Including the possibility for the UE to signal its capability could complement the existing tool and provide more flexibility to </w:t>
      </w:r>
      <w:proofErr w:type="spellStart"/>
      <w:r w:rsidR="00287D29">
        <w:t>gNB</w:t>
      </w:r>
      <w:proofErr w:type="spellEnd"/>
      <w:r w:rsidR="00287D29">
        <w:t>.</w:t>
      </w:r>
    </w:p>
    <w:p w14:paraId="45E2130A" w14:textId="05EAC420" w:rsidR="00294162" w:rsidRPr="009B5DB2" w:rsidRDefault="00294162" w:rsidP="00B81197">
      <w:pPr>
        <w:pStyle w:val="CommentText"/>
        <w:rPr>
          <w:b/>
          <w:i/>
        </w:rPr>
      </w:pPr>
      <w:r w:rsidRPr="009B5DB2">
        <w:rPr>
          <w:b/>
          <w:i/>
        </w:rPr>
        <w:t>Proposal</w:t>
      </w:r>
      <w:r w:rsidR="00483BB9">
        <w:rPr>
          <w:b/>
          <w:i/>
        </w:rPr>
        <w:t xml:space="preserve"> 4</w:t>
      </w:r>
      <w:r w:rsidR="006F7287" w:rsidRPr="009B5DB2">
        <w:rPr>
          <w:b/>
          <w:i/>
        </w:rPr>
        <w:t xml:space="preserve">. Rel-16 UE should signal the support of baseline, i.e., </w:t>
      </w:r>
      <m:oMath>
        <m:r>
          <m:rPr>
            <m:sty m:val="bi"/>
          </m:rPr>
          <w:rPr>
            <w:rFonts w:ascii="Cambria Math" w:hAnsi="Cambria Math" w:cs="Arial"/>
            <w:szCs w:val="22"/>
          </w:rPr>
          <m:t>RI∈</m:t>
        </m:r>
        <m:d>
          <m:dPr>
            <m:begChr m:val="{"/>
            <m:endChr m:val="}"/>
            <m:ctrlPr>
              <w:rPr>
                <w:rFonts w:ascii="Cambria Math" w:hAnsi="Cambria Math" w:cs="Arial"/>
                <w:b/>
                <w:i/>
                <w:szCs w:val="22"/>
              </w:rPr>
            </m:ctrlPr>
          </m:dPr>
          <m:e>
            <m:r>
              <m:rPr>
                <m:sty m:val="bi"/>
              </m:rPr>
              <w:rPr>
                <w:rFonts w:ascii="Cambria Math" w:hAnsi="Cambria Math" w:cs="Arial"/>
                <w:szCs w:val="22"/>
              </w:rPr>
              <m:t>1,2</m:t>
            </m:r>
          </m:e>
        </m:d>
      </m:oMath>
      <w:r w:rsidR="006F7287" w:rsidRPr="009B5DB2">
        <w:rPr>
          <w:b/>
          <w:i/>
          <w:szCs w:val="22"/>
        </w:rPr>
        <w:t xml:space="preserve">, or enhanced PMI reporting, i.e., </w:t>
      </w:r>
      <m:oMath>
        <m:r>
          <m:rPr>
            <m:sty m:val="bi"/>
          </m:rPr>
          <w:rPr>
            <w:rFonts w:ascii="Cambria Math" w:hAnsi="Cambria Math" w:cs="Arial"/>
            <w:szCs w:val="22"/>
          </w:rPr>
          <m:t>RI∈</m:t>
        </m:r>
        <m:d>
          <m:dPr>
            <m:begChr m:val="{"/>
            <m:endChr m:val="}"/>
            <m:ctrlPr>
              <w:rPr>
                <w:rFonts w:ascii="Cambria Math" w:hAnsi="Cambria Math" w:cs="Arial"/>
                <w:b/>
                <w:i/>
                <w:szCs w:val="22"/>
              </w:rPr>
            </m:ctrlPr>
          </m:dPr>
          <m:e>
            <m:r>
              <m:rPr>
                <m:sty m:val="bi"/>
              </m:rPr>
              <w:rPr>
                <w:rFonts w:ascii="Cambria Math" w:hAnsi="Cambria Math" w:cs="Arial"/>
                <w:szCs w:val="22"/>
              </w:rPr>
              <m:t>1,2,3,4</m:t>
            </m:r>
          </m:e>
        </m:d>
      </m:oMath>
      <w:r w:rsidR="006F7287" w:rsidRPr="009B5DB2">
        <w:rPr>
          <w:b/>
          <w:i/>
          <w:szCs w:val="22"/>
        </w:rPr>
        <w:t xml:space="preserve">. </w:t>
      </w:r>
    </w:p>
    <w:p w14:paraId="7A41FBC6" w14:textId="24B284F3" w:rsidR="0082396F" w:rsidRDefault="00F36BA1" w:rsidP="00B81197">
      <w:pPr>
        <w:pStyle w:val="CommentText"/>
      </w:pPr>
      <w:r>
        <w:t>A</w:t>
      </w:r>
      <w:r w:rsidR="0082396F">
        <w:t xml:space="preserve"> similar approach </w:t>
      </w:r>
      <w:r>
        <w:t xml:space="preserve">could be adopted </w:t>
      </w:r>
      <w:r w:rsidR="0082396F">
        <w:t xml:space="preserve">to signal the support of all the optional and reserved parameter values agreed in Rel-16 WI. For instance, the parameter </w:t>
      </w:r>
      <m:oMath>
        <m:r>
          <w:rPr>
            <w:rFonts w:ascii="Cambria Math" w:hAnsi="Cambria Math"/>
          </w:rPr>
          <m:t>R</m:t>
        </m:r>
      </m:oMath>
      <w:r w:rsidR="00205D5E">
        <w:t xml:space="preserve">, which regulates the possible mismatch between the PMI and CQI granularity, and the support for </w:t>
      </w:r>
      <m:oMath>
        <m:r>
          <w:rPr>
            <w:rFonts w:ascii="Cambria Math" w:hAnsi="Cambria Math"/>
          </w:rPr>
          <m:t>L=6</m:t>
        </m:r>
      </m:oMath>
      <w:r w:rsidR="00205D5E">
        <w:t xml:space="preserve"> spatial beams. In particular:</w:t>
      </w:r>
    </w:p>
    <w:p w14:paraId="3768EFF2" w14:textId="3267BFCE" w:rsidR="00294162" w:rsidRPr="009B5DB2" w:rsidRDefault="00205D5E" w:rsidP="00205D5E">
      <w:pPr>
        <w:pStyle w:val="CommentText"/>
        <w:numPr>
          <w:ilvl w:val="0"/>
          <w:numId w:val="35"/>
        </w:numPr>
      </w:pPr>
      <w:r>
        <w:rPr>
          <w:lang w:val="en-US"/>
        </w:rPr>
        <w:t xml:space="preserve">The UE could signal its capability related to </w:t>
      </w:r>
      <m:oMath>
        <m:r>
          <w:rPr>
            <w:rFonts w:ascii="Cambria Math" w:hAnsi="Cambria Math"/>
            <w:lang w:val="en-US"/>
          </w:rPr>
          <m:t>R</m:t>
        </m:r>
      </m:oMath>
      <w:r>
        <w:rPr>
          <w:lang w:val="en-US"/>
        </w:rPr>
        <w:t xml:space="preserve"> by indicating the support of the value sets </w:t>
      </w:r>
      <m:oMath>
        <m:d>
          <m:dPr>
            <m:begChr m:val="{"/>
            <m:endChr m:val="}"/>
            <m:ctrlPr>
              <w:rPr>
                <w:rFonts w:ascii="Cambria Math" w:hAnsi="Cambria Math"/>
                <w:i/>
                <w:lang w:val="en-US"/>
              </w:rPr>
            </m:ctrlPr>
          </m:dPr>
          <m:e>
            <m:r>
              <w:rPr>
                <w:rFonts w:ascii="Cambria Math" w:hAnsi="Cambria Math"/>
                <w:lang w:val="en-US"/>
              </w:rPr>
              <m:t>1</m:t>
            </m:r>
          </m:e>
        </m:d>
      </m:oMath>
      <w:r>
        <w:rPr>
          <w:lang w:val="en-US"/>
        </w:rPr>
        <w:t xml:space="preserve"> or </w:t>
      </w:r>
      <w:r w:rsidR="00294162">
        <w:rPr>
          <w:lang w:val="en-US"/>
        </w:rPr>
        <w:t xml:space="preserve"> </w:t>
      </w:r>
      <m:oMath>
        <m:d>
          <m:dPr>
            <m:begChr m:val="{"/>
            <m:endChr m:val="}"/>
            <m:ctrlPr>
              <w:rPr>
                <w:rFonts w:ascii="Cambria Math" w:hAnsi="Cambria Math"/>
                <w:i/>
                <w:lang w:val="en-US"/>
              </w:rPr>
            </m:ctrlPr>
          </m:dPr>
          <m:e>
            <m:r>
              <w:rPr>
                <w:rFonts w:ascii="Cambria Math" w:hAnsi="Cambria Math"/>
                <w:lang w:val="en-US"/>
              </w:rPr>
              <m:t>1,2</m:t>
            </m:r>
          </m:e>
        </m:d>
      </m:oMath>
      <w:r>
        <w:rPr>
          <w:lang w:val="en-US"/>
        </w:rPr>
        <w:t xml:space="preserve">, practically defining </w:t>
      </w:r>
      <m:oMath>
        <m:r>
          <w:rPr>
            <w:rFonts w:ascii="Cambria Math" w:hAnsi="Cambria Math"/>
            <w:lang w:val="en-US"/>
          </w:rPr>
          <m:t>R=1</m:t>
        </m:r>
      </m:oMath>
      <w:r>
        <w:rPr>
          <w:lang w:val="en-US"/>
        </w:rPr>
        <w:t xml:space="preserve"> as the baseline (already supported by Rel-15) and  </w:t>
      </w:r>
      <m:oMath>
        <m:r>
          <w:rPr>
            <w:rFonts w:ascii="Cambria Math" w:hAnsi="Cambria Math"/>
            <w:lang w:val="en-US"/>
          </w:rPr>
          <m:t>R=2</m:t>
        </m:r>
      </m:oMath>
      <w:r>
        <w:rPr>
          <w:lang w:val="en-US"/>
        </w:rPr>
        <w:t xml:space="preserve"> as part of a set of two supported values. Alternatively, capability signaling may be avoided if the use of </w:t>
      </w:r>
      <m:oMath>
        <m:r>
          <w:rPr>
            <w:rFonts w:ascii="Cambria Math" w:hAnsi="Cambria Math"/>
            <w:lang w:val="en-US"/>
          </w:rPr>
          <m:t>R=2</m:t>
        </m:r>
      </m:oMath>
      <w:r>
        <w:rPr>
          <w:lang w:val="en-US"/>
        </w:rPr>
        <w:t xml:space="preserve"> is restricted to wider BWP only (set of values </w:t>
      </w:r>
      <w:proofErr w:type="gramStart"/>
      <w:r>
        <w:rPr>
          <w:lang w:val="en-US"/>
        </w:rPr>
        <w:t>TBD</w:t>
      </w:r>
      <w:proofErr w:type="gramEnd"/>
      <w:r>
        <w:rPr>
          <w:lang w:val="en-US"/>
        </w:rPr>
        <w:t>)</w:t>
      </w:r>
      <w:r w:rsidR="00294162">
        <w:rPr>
          <w:lang w:val="en-US"/>
        </w:rPr>
        <w:t xml:space="preserve">. </w:t>
      </w:r>
    </w:p>
    <w:p w14:paraId="3E68AB13" w14:textId="2FEF80E8" w:rsidR="00F642F8" w:rsidRDefault="00294162" w:rsidP="00B81197">
      <w:pPr>
        <w:pStyle w:val="CommentText"/>
        <w:numPr>
          <w:ilvl w:val="0"/>
          <w:numId w:val="35"/>
        </w:numPr>
      </w:pPr>
      <w:r>
        <w:t xml:space="preserve">The UE could signal its capability related to </w:t>
      </w:r>
      <m:oMath>
        <m:r>
          <w:rPr>
            <w:rFonts w:ascii="Cambria Math" w:hAnsi="Cambria Math"/>
          </w:rPr>
          <m:t>L</m:t>
        </m:r>
      </m:oMath>
      <w:r>
        <w:t xml:space="preserve"> by indication the support of value sets </w:t>
      </w:r>
      <m:oMath>
        <m:d>
          <m:dPr>
            <m:begChr m:val="{"/>
            <m:endChr m:val="}"/>
            <m:ctrlPr>
              <w:rPr>
                <w:rFonts w:ascii="Cambria Math" w:hAnsi="Cambria Math"/>
                <w:i/>
                <w:lang w:val="en-US"/>
              </w:rPr>
            </m:ctrlPr>
          </m:dPr>
          <m:e>
            <m:r>
              <w:rPr>
                <w:rFonts w:ascii="Cambria Math" w:hAnsi="Cambria Math"/>
                <w:lang w:val="en-US"/>
              </w:rPr>
              <m:t>2,4</m:t>
            </m:r>
          </m:e>
        </m:d>
      </m:oMath>
      <w:r>
        <w:rPr>
          <w:lang w:val="en-US"/>
        </w:rPr>
        <w:t xml:space="preserve"> or </w:t>
      </w:r>
      <m:oMath>
        <m:d>
          <m:dPr>
            <m:begChr m:val="{"/>
            <m:endChr m:val="}"/>
            <m:ctrlPr>
              <w:rPr>
                <w:rFonts w:ascii="Cambria Math" w:hAnsi="Cambria Math"/>
                <w:i/>
                <w:lang w:val="en-US"/>
              </w:rPr>
            </m:ctrlPr>
          </m:dPr>
          <m:e>
            <m:r>
              <w:rPr>
                <w:rFonts w:ascii="Cambria Math" w:hAnsi="Cambria Math"/>
                <w:lang w:val="en-US"/>
              </w:rPr>
              <m:t>2,4,6</m:t>
            </m:r>
          </m:e>
        </m:d>
        <m:r>
          <w:rPr>
            <w:rFonts w:ascii="Cambria Math" w:hAnsi="Cambria Math"/>
            <w:lang w:val="en-US"/>
          </w:rPr>
          <m:t>,</m:t>
        </m:r>
      </m:oMath>
      <w:r>
        <w:rPr>
          <w:lang w:val="en-US"/>
        </w:rPr>
        <w:t xml:space="preserve"> practically defining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2,4</m:t>
            </m:r>
          </m:e>
        </m:d>
      </m:oMath>
      <w:r>
        <w:rPr>
          <w:lang w:val="en-US"/>
        </w:rPr>
        <w:t xml:space="preserve"> as the baseline (already supported by Rel-15) and  </w:t>
      </w:r>
      <m:oMath>
        <m:r>
          <w:rPr>
            <w:rFonts w:ascii="Cambria Math" w:hAnsi="Cambria Math"/>
            <w:lang w:val="en-US"/>
          </w:rPr>
          <m:t>L=6</m:t>
        </m:r>
      </m:oMath>
      <w:r>
        <w:rPr>
          <w:lang w:val="en-US"/>
        </w:rPr>
        <w:t xml:space="preserve"> as an optional supported value. </w:t>
      </w:r>
    </w:p>
    <w:p w14:paraId="5E630AF5" w14:textId="3A87BE10" w:rsidR="002D0C15" w:rsidRPr="00680FF1" w:rsidRDefault="002D0C15" w:rsidP="009B5DB2">
      <w:pPr>
        <w:pStyle w:val="CommentText"/>
        <w:rPr>
          <w:b/>
          <w:i/>
        </w:rPr>
      </w:pPr>
      <w:r w:rsidRPr="00680FF1">
        <w:rPr>
          <w:b/>
          <w:i/>
        </w:rPr>
        <w:t>Proposal</w:t>
      </w:r>
      <w:r w:rsidR="00483BB9">
        <w:rPr>
          <w:b/>
          <w:i/>
        </w:rPr>
        <w:t xml:space="preserve"> 5</w:t>
      </w:r>
      <w:r w:rsidRPr="00680FF1">
        <w:rPr>
          <w:b/>
          <w:i/>
        </w:rPr>
        <w:t xml:space="preserve">. Rel-16 UE should signal the support of baseline, i.e., </w:t>
      </w:r>
      <m:oMath>
        <m:r>
          <m:rPr>
            <m:sty m:val="bi"/>
          </m:rPr>
          <w:rPr>
            <w:rFonts w:ascii="Cambria Math" w:hAnsi="Cambria Math" w:cs="Arial"/>
            <w:szCs w:val="22"/>
          </w:rPr>
          <m:t>R=1</m:t>
        </m:r>
      </m:oMath>
      <w:r w:rsidRPr="00680FF1">
        <w:rPr>
          <w:b/>
          <w:i/>
          <w:szCs w:val="22"/>
        </w:rPr>
        <w:t xml:space="preserve">, or enhanced PMI </w:t>
      </w:r>
      <w:r>
        <w:rPr>
          <w:b/>
          <w:i/>
          <w:szCs w:val="22"/>
        </w:rPr>
        <w:t>granularity</w:t>
      </w:r>
      <w:r w:rsidRPr="00680FF1">
        <w:rPr>
          <w:b/>
          <w:i/>
          <w:szCs w:val="22"/>
        </w:rPr>
        <w:t xml:space="preserve">, i.e., </w:t>
      </w:r>
      <m:oMath>
        <m:r>
          <m:rPr>
            <m:sty m:val="bi"/>
          </m:rPr>
          <w:rPr>
            <w:rFonts w:ascii="Cambria Math" w:hAnsi="Cambria Math" w:cs="Arial"/>
            <w:szCs w:val="22"/>
          </w:rPr>
          <m:t>R∈</m:t>
        </m:r>
        <m:d>
          <m:dPr>
            <m:begChr m:val="{"/>
            <m:endChr m:val="}"/>
            <m:ctrlPr>
              <w:rPr>
                <w:rFonts w:ascii="Cambria Math" w:hAnsi="Cambria Math" w:cs="Arial"/>
                <w:b/>
                <w:i/>
                <w:szCs w:val="22"/>
              </w:rPr>
            </m:ctrlPr>
          </m:dPr>
          <m:e>
            <m:r>
              <m:rPr>
                <m:sty m:val="bi"/>
              </m:rPr>
              <w:rPr>
                <w:rFonts w:ascii="Cambria Math" w:hAnsi="Cambria Math" w:cs="Arial"/>
                <w:szCs w:val="22"/>
              </w:rPr>
              <m:t>1,2</m:t>
            </m:r>
          </m:e>
        </m:d>
      </m:oMath>
      <w:r w:rsidRPr="00680FF1">
        <w:rPr>
          <w:b/>
          <w:i/>
          <w:szCs w:val="22"/>
        </w:rPr>
        <w:t>.</w:t>
      </w:r>
    </w:p>
    <w:p w14:paraId="18A84A13" w14:textId="1E23A907" w:rsidR="002D0C15" w:rsidRPr="00680FF1" w:rsidRDefault="002D0C15" w:rsidP="002D0C15">
      <w:pPr>
        <w:pStyle w:val="CommentText"/>
        <w:rPr>
          <w:b/>
          <w:i/>
        </w:rPr>
      </w:pPr>
      <w:r w:rsidRPr="00680FF1">
        <w:rPr>
          <w:b/>
          <w:i/>
        </w:rPr>
        <w:t>Proposal</w:t>
      </w:r>
      <w:r w:rsidR="00483BB9">
        <w:rPr>
          <w:b/>
          <w:i/>
        </w:rPr>
        <w:t xml:space="preserve"> 6</w:t>
      </w:r>
      <w:r w:rsidRPr="00680FF1">
        <w:rPr>
          <w:b/>
          <w:i/>
        </w:rPr>
        <w:t xml:space="preserve">. Rel-16 UE should signal the support of baseline, i.e., </w:t>
      </w:r>
      <m:oMath>
        <m:r>
          <m:rPr>
            <m:sty m:val="bi"/>
          </m:rPr>
          <w:rPr>
            <w:rFonts w:ascii="Cambria Math" w:hAnsi="Cambria Math" w:cs="Arial"/>
            <w:szCs w:val="22"/>
          </w:rPr>
          <m:t>L∈</m:t>
        </m:r>
        <m:d>
          <m:dPr>
            <m:begChr m:val="{"/>
            <m:endChr m:val="}"/>
            <m:ctrlPr>
              <w:rPr>
                <w:rFonts w:ascii="Cambria Math" w:hAnsi="Cambria Math" w:cs="Arial"/>
                <w:b/>
                <w:i/>
                <w:szCs w:val="22"/>
              </w:rPr>
            </m:ctrlPr>
          </m:dPr>
          <m:e>
            <m:r>
              <m:rPr>
                <m:sty m:val="bi"/>
              </m:rPr>
              <w:rPr>
                <w:rFonts w:ascii="Cambria Math" w:hAnsi="Cambria Math" w:cs="Arial"/>
                <w:szCs w:val="22"/>
              </w:rPr>
              <m:t>2</m:t>
            </m:r>
            <m:r>
              <m:rPr>
                <m:sty m:val="bi"/>
              </m:rPr>
              <w:rPr>
                <w:rFonts w:ascii="Cambria Math" w:hAnsi="Cambria Math"/>
                <w:szCs w:val="22"/>
              </w:rPr>
              <m:t>, 4</m:t>
            </m:r>
          </m:e>
        </m:d>
      </m:oMath>
      <w:r>
        <w:rPr>
          <w:b/>
          <w:i/>
          <w:szCs w:val="22"/>
        </w:rPr>
        <w:t>,</w:t>
      </w:r>
      <w:r w:rsidRPr="00680FF1">
        <w:rPr>
          <w:b/>
          <w:i/>
          <w:szCs w:val="22"/>
        </w:rPr>
        <w:t xml:space="preserve"> or enhanced </w:t>
      </w:r>
      <w:r>
        <w:rPr>
          <w:b/>
          <w:i/>
          <w:szCs w:val="22"/>
        </w:rPr>
        <w:t>spatial beam number</w:t>
      </w:r>
      <w:r w:rsidRPr="00680FF1">
        <w:rPr>
          <w:b/>
          <w:i/>
          <w:szCs w:val="22"/>
        </w:rPr>
        <w:t xml:space="preserve">, i.e., </w:t>
      </w:r>
      <m:oMath>
        <m:r>
          <m:rPr>
            <m:sty m:val="bi"/>
          </m:rPr>
          <w:rPr>
            <w:rFonts w:ascii="Cambria Math" w:hAnsi="Cambria Math" w:cs="Arial"/>
            <w:szCs w:val="22"/>
          </w:rPr>
          <m:t>L∈</m:t>
        </m:r>
        <m:d>
          <m:dPr>
            <m:begChr m:val="{"/>
            <m:endChr m:val="}"/>
            <m:ctrlPr>
              <w:rPr>
                <w:rFonts w:ascii="Cambria Math" w:hAnsi="Cambria Math" w:cs="Arial"/>
                <w:b/>
                <w:i/>
                <w:szCs w:val="22"/>
              </w:rPr>
            </m:ctrlPr>
          </m:dPr>
          <m:e>
            <m:r>
              <m:rPr>
                <m:sty m:val="bi"/>
              </m:rPr>
              <w:rPr>
                <w:rFonts w:ascii="Cambria Math" w:hAnsi="Cambria Math" w:cs="Arial"/>
                <w:szCs w:val="22"/>
              </w:rPr>
              <m:t>2,4,6</m:t>
            </m:r>
          </m:e>
        </m:d>
      </m:oMath>
      <w:r w:rsidRPr="00680FF1">
        <w:rPr>
          <w:b/>
          <w:i/>
          <w:szCs w:val="22"/>
        </w:rPr>
        <w:t xml:space="preserve">. </w:t>
      </w:r>
    </w:p>
    <w:p w14:paraId="35F3AD27" w14:textId="3192A397" w:rsidR="00294162" w:rsidRDefault="00294162" w:rsidP="00294162">
      <w:pPr>
        <w:pStyle w:val="CommentText"/>
      </w:pPr>
      <w:r>
        <w:t xml:space="preserve">As a direct consequence of this proposal, all the codebook parameter configurations agreed in Rel-16 WI, i.e., the supported </w:t>
      </w:r>
      <m:oMath>
        <m:r>
          <w:rPr>
            <w:rFonts w:ascii="Cambria Math" w:hAnsi="Cambria Math"/>
          </w:rPr>
          <m:t>(β,p,L)</m:t>
        </m:r>
      </m:oMath>
      <w:r>
        <w:t xml:space="preserve"> triplets, should be supported by a UE supporting the corresponding </w:t>
      </w:r>
      <m:oMath>
        <m:r>
          <w:rPr>
            <w:rFonts w:ascii="Cambria Math" w:hAnsi="Cambria Math"/>
          </w:rPr>
          <m:t>L</m:t>
        </m:r>
      </m:oMath>
      <w:r>
        <w:t xml:space="preserve"> value.</w:t>
      </w:r>
    </w:p>
    <w:p w14:paraId="353360CF" w14:textId="10144E30" w:rsidR="00294162" w:rsidRPr="009B5DB2" w:rsidRDefault="00294162" w:rsidP="00B81197">
      <w:pPr>
        <w:pStyle w:val="CommentText"/>
        <w:rPr>
          <w:b/>
          <w:i/>
        </w:rPr>
      </w:pPr>
      <w:r w:rsidRPr="009B5DB2">
        <w:rPr>
          <w:b/>
          <w:i/>
        </w:rPr>
        <w:t>Proposal</w:t>
      </w:r>
      <w:r w:rsidR="00483BB9">
        <w:rPr>
          <w:b/>
          <w:i/>
        </w:rPr>
        <w:t xml:space="preserve"> 7</w:t>
      </w:r>
      <w:r w:rsidR="002D0C15" w:rsidRPr="009B5DB2">
        <w:rPr>
          <w:b/>
          <w:i/>
        </w:rPr>
        <w:t xml:space="preserve">. Given a signalling of its capability related to the number of spatial beams </w:t>
      </w:r>
      <m:oMath>
        <m:r>
          <m:rPr>
            <m:sty m:val="bi"/>
          </m:rPr>
          <w:rPr>
            <w:rFonts w:ascii="Cambria Math" w:hAnsi="Cambria Math"/>
          </w:rPr>
          <m:t>L</m:t>
        </m:r>
      </m:oMath>
      <w:r w:rsidR="002D0C15" w:rsidRPr="009B5DB2">
        <w:rPr>
          <w:b/>
          <w:i/>
        </w:rPr>
        <w:t>, Rel-16 UE should support all the related codebook configurations.</w:t>
      </w:r>
    </w:p>
    <w:p w14:paraId="53C86B6D" w14:textId="08806CCC" w:rsidR="007509B9" w:rsidRDefault="00294162" w:rsidP="00B81197">
      <w:pPr>
        <w:pStyle w:val="CommentText"/>
        <w:rPr>
          <w:rFonts w:ascii="Arial" w:hAnsi="Arial" w:cs="Arial"/>
          <w:sz w:val="18"/>
          <w:szCs w:val="18"/>
          <w:lang w:eastAsia="ja-JP"/>
        </w:rPr>
      </w:pPr>
      <w:r>
        <w:t>Switching the focus to the support of additional codebook features, we advocate the reuse of Rel-15 solution concerning the so-called codebook subset restriction</w:t>
      </w:r>
      <w:r w:rsidR="007509B9">
        <w:t xml:space="preserve">, i.e., the use of </w:t>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w:t>
      </w:r>
      <w:r w:rsidR="007509B9" w:rsidRPr="009B5DB2">
        <w:t xml:space="preserve">parameter to </w:t>
      </w:r>
      <w:r w:rsidRPr="009B5DB2">
        <w:t>indicate whether</w:t>
      </w:r>
      <w:r w:rsidRPr="00666F6D">
        <w:rPr>
          <w:rFonts w:ascii="Arial" w:hAnsi="Arial" w:cs="Arial"/>
          <w:sz w:val="18"/>
          <w:szCs w:val="18"/>
          <w:lang w:eastAsia="ja-JP"/>
        </w:rPr>
        <w:t xml:space="preserve"> </w:t>
      </w:r>
      <w:r w:rsidRPr="009B5DB2">
        <w:t xml:space="preserve">amplitude subset restriction is supported </w:t>
      </w:r>
      <w:r w:rsidR="007509B9" w:rsidRPr="009B5DB2">
        <w:t>by a Rel-16</w:t>
      </w:r>
      <w:r w:rsidRPr="009B5DB2">
        <w:t xml:space="preserve"> UE.</w:t>
      </w:r>
    </w:p>
    <w:p w14:paraId="36F2BA5C" w14:textId="6239D2E2" w:rsidR="0007316D" w:rsidRPr="0007316D" w:rsidRDefault="007509B9" w:rsidP="009B5DB2">
      <w:pPr>
        <w:pStyle w:val="CommentText"/>
      </w:pPr>
      <w:r w:rsidRPr="009B5DB2">
        <w:rPr>
          <w:b/>
          <w:i/>
        </w:rPr>
        <w:t>Proposal</w:t>
      </w:r>
      <w:r w:rsidR="00483BB9">
        <w:rPr>
          <w:b/>
          <w:i/>
        </w:rPr>
        <w:t xml:space="preserve"> 8</w:t>
      </w:r>
      <w:r w:rsidR="002D0C15" w:rsidRPr="009B5DB2">
        <w:rPr>
          <w:b/>
          <w:i/>
        </w:rPr>
        <w:t xml:space="preserve">. Rel-16 UE should signal the support of amplitude subset restriction, reusing Rel-15 </w:t>
      </w:r>
      <w:proofErr w:type="spellStart"/>
      <w:r w:rsidR="002D0C15" w:rsidRPr="009B5DB2">
        <w:rPr>
          <w:b/>
          <w:i/>
        </w:rPr>
        <w:t>amplitudeSubsetRestriction</w:t>
      </w:r>
      <w:proofErr w:type="spellEnd"/>
      <w:r w:rsidR="002D0C15" w:rsidRPr="009B5DB2">
        <w:rPr>
          <w:b/>
          <w:i/>
        </w:rPr>
        <w:t xml:space="preserve"> parameter.</w:t>
      </w:r>
    </w:p>
    <w:p w14:paraId="570522D7" w14:textId="18705377" w:rsidR="003B0155" w:rsidRDefault="003B0155">
      <w:pPr>
        <w:pStyle w:val="Heading1"/>
      </w:pPr>
      <w:r>
        <w:t>7</w:t>
      </w:r>
      <w:r>
        <w:tab/>
        <w:t>Conclusion</w:t>
      </w:r>
    </w:p>
    <w:p w14:paraId="0FF4BB4C" w14:textId="2A93E785" w:rsidR="003B0155" w:rsidRDefault="003B0155" w:rsidP="003B0155">
      <w:pPr>
        <w:jc w:val="both"/>
      </w:pPr>
      <w:r>
        <w:t xml:space="preserve">In this contribution, we have presented our views on the open issues for the enhanced Type II codebook for CSI feedback, based on analysis and simulation results. </w:t>
      </w:r>
    </w:p>
    <w:p w14:paraId="283EAA03" w14:textId="4EFD681B" w:rsidR="003B0155" w:rsidRDefault="003B0155" w:rsidP="003B0155">
      <w:r>
        <w:t>Our observations and proposals are summarised as follows.</w:t>
      </w:r>
    </w:p>
    <w:p w14:paraId="7930F8E0" w14:textId="77777777" w:rsidR="00B81197" w:rsidRDefault="00EA29DD" w:rsidP="00B81197">
      <w:pPr>
        <w:spacing w:after="120"/>
        <w:rPr>
          <w:i/>
          <w:u w:val="single"/>
        </w:rPr>
      </w:pPr>
      <w:r w:rsidRPr="00BD2356">
        <w:rPr>
          <w:i/>
          <w:u w:val="single"/>
        </w:rPr>
        <w:t xml:space="preserve">UCI </w:t>
      </w:r>
      <w:r w:rsidR="00B81197">
        <w:rPr>
          <w:i/>
          <w:u w:val="single"/>
        </w:rPr>
        <w:t>omission</w:t>
      </w:r>
      <w:r w:rsidRPr="00BD2356">
        <w:rPr>
          <w:i/>
          <w:u w:val="single"/>
        </w:rPr>
        <w:t>:</w:t>
      </w:r>
    </w:p>
    <w:p w14:paraId="579F3E4E" w14:textId="1782D858" w:rsidR="00C823F0" w:rsidRDefault="003A1119" w:rsidP="00B81197">
      <w:pPr>
        <w:spacing w:after="0"/>
        <w:rPr>
          <w:b/>
          <w:i/>
          <w:szCs w:val="18"/>
        </w:rPr>
      </w:pPr>
      <w:r w:rsidRPr="004D40C3">
        <w:rPr>
          <w:b/>
          <w:i/>
          <w:szCs w:val="18"/>
        </w:rPr>
        <w:t>Observation</w:t>
      </w:r>
      <w:r>
        <w:rPr>
          <w:b/>
          <w:i/>
          <w:szCs w:val="18"/>
        </w:rPr>
        <w:t xml:space="preserve"> 1</w:t>
      </w:r>
      <w:r w:rsidRPr="004D40C3">
        <w:rPr>
          <w:b/>
          <w:i/>
          <w:szCs w:val="18"/>
        </w:rPr>
        <w:t xml:space="preserve">. UCI omission is a secondary feature with a limited scope of application and intended purpose. It should be used on rare occasions when CSI recalculation/adaptation is not possible and to aid the </w:t>
      </w:r>
      <w:proofErr w:type="spellStart"/>
      <w:r w:rsidRPr="004D40C3">
        <w:rPr>
          <w:b/>
          <w:i/>
          <w:szCs w:val="18"/>
        </w:rPr>
        <w:t>gNB</w:t>
      </w:r>
      <w:proofErr w:type="spellEnd"/>
      <w:r w:rsidRPr="004D40C3">
        <w:rPr>
          <w:b/>
          <w:i/>
          <w:szCs w:val="18"/>
        </w:rPr>
        <w:t xml:space="preserve"> to adapt resource allocation. For these reasons</w:t>
      </w:r>
      <w:r>
        <w:rPr>
          <w:b/>
          <w:i/>
          <w:szCs w:val="18"/>
        </w:rPr>
        <w:t>,</w:t>
      </w:r>
      <w:r w:rsidRPr="004D40C3">
        <w:rPr>
          <w:b/>
          <w:i/>
          <w:szCs w:val="18"/>
        </w:rPr>
        <w:t xml:space="preserve"> complexity should be minimised.</w:t>
      </w:r>
    </w:p>
    <w:p w14:paraId="11B2589A" w14:textId="77777777" w:rsidR="003A1119" w:rsidRPr="00632F4A" w:rsidRDefault="003A1119" w:rsidP="00B81197">
      <w:pPr>
        <w:spacing w:after="0"/>
        <w:rPr>
          <w:b/>
          <w:i/>
        </w:rPr>
      </w:pPr>
    </w:p>
    <w:p w14:paraId="789FFBEF" w14:textId="77777777" w:rsidR="003A1119" w:rsidRDefault="003A1119" w:rsidP="003A1119">
      <w:pPr>
        <w:spacing w:after="120"/>
        <w:rPr>
          <w:b/>
          <w:i/>
          <w:szCs w:val="18"/>
        </w:rPr>
      </w:pPr>
      <w:r>
        <w:rPr>
          <w:b/>
          <w:i/>
          <w:szCs w:val="18"/>
        </w:rPr>
        <w:t>Observation 2. UCI omission are not excessively detrimental in terms of UPT as compared to the spec transparent case.</w:t>
      </w:r>
    </w:p>
    <w:p w14:paraId="2C90E68D" w14:textId="77777777" w:rsidR="003A1119" w:rsidRDefault="003A1119" w:rsidP="003A1119">
      <w:pPr>
        <w:spacing w:after="120"/>
        <w:rPr>
          <w:b/>
          <w:i/>
          <w:szCs w:val="18"/>
        </w:rPr>
      </w:pPr>
      <w:r>
        <w:rPr>
          <w:b/>
          <w:i/>
          <w:szCs w:val="18"/>
        </w:rPr>
        <w:t xml:space="preserve">Observation 3. The adoption of different permutation schemes for the UCI omissions does not yield significant UPT difference for the scenarios in which omissions are more likely to occur.  </w:t>
      </w:r>
    </w:p>
    <w:p w14:paraId="4DE98A43" w14:textId="5F5C1139" w:rsidR="003A1119" w:rsidRDefault="003A1119" w:rsidP="003A1119">
      <w:pPr>
        <w:spacing w:after="120"/>
        <w:rPr>
          <w:b/>
          <w:i/>
          <w:szCs w:val="18"/>
        </w:rPr>
      </w:pPr>
      <w:r w:rsidRPr="00D27704">
        <w:rPr>
          <w:b/>
          <w:i/>
          <w:szCs w:val="18"/>
        </w:rPr>
        <w:t>Observation</w:t>
      </w:r>
      <w:r>
        <w:rPr>
          <w:b/>
          <w:i/>
          <w:szCs w:val="18"/>
        </w:rPr>
        <w:t xml:space="preserve"> 4</w:t>
      </w:r>
      <w:r w:rsidRPr="00D27704">
        <w:rPr>
          <w:b/>
          <w:i/>
          <w:szCs w:val="18"/>
        </w:rPr>
        <w:t>. Permutations and bitmap partitioning</w:t>
      </w:r>
      <w:r>
        <w:rPr>
          <w:b/>
          <w:i/>
          <w:szCs w:val="18"/>
        </w:rPr>
        <w:t xml:space="preserve"> </w:t>
      </w:r>
      <w:r w:rsidRPr="00D27704">
        <w:rPr>
          <w:b/>
          <w:i/>
          <w:szCs w:val="18"/>
        </w:rPr>
        <w:t>add complexity to the omission rule that is not justified by the very limited gain they may provide.</w:t>
      </w:r>
    </w:p>
    <w:p w14:paraId="46301AAA" w14:textId="77777777" w:rsidR="003A1119" w:rsidRDefault="003A1119" w:rsidP="003A1119">
      <w:pPr>
        <w:spacing w:after="120"/>
        <w:rPr>
          <w:b/>
          <w:i/>
          <w:szCs w:val="18"/>
        </w:rPr>
      </w:pPr>
    </w:p>
    <w:p w14:paraId="3816C610" w14:textId="63B898AF" w:rsidR="00C823F0" w:rsidRPr="00242687" w:rsidRDefault="003A1119" w:rsidP="003A1119">
      <w:pPr>
        <w:spacing w:after="120"/>
        <w:rPr>
          <w:b/>
          <w:i/>
        </w:rPr>
      </w:pPr>
      <w:r w:rsidRPr="00D27704">
        <w:rPr>
          <w:b/>
          <w:i/>
          <w:szCs w:val="18"/>
        </w:rPr>
        <w:t>Proposal</w:t>
      </w:r>
      <w:r>
        <w:rPr>
          <w:b/>
          <w:i/>
          <w:szCs w:val="18"/>
        </w:rPr>
        <w:t xml:space="preserve"> 1</w:t>
      </w:r>
      <w:r w:rsidRPr="00D27704">
        <w:rPr>
          <w:b/>
          <w:i/>
          <w:szCs w:val="18"/>
        </w:rPr>
        <w:t>. For CSI omission, support Alt A</w:t>
      </w:r>
      <w:r>
        <w:rPr>
          <w:b/>
          <w:i/>
          <w:szCs w:val="18"/>
        </w:rPr>
        <w:t>.</w:t>
      </w:r>
    </w:p>
    <w:p w14:paraId="25D69EA1" w14:textId="35C03033" w:rsidR="00EA29DD" w:rsidRPr="00082B6A" w:rsidRDefault="00B81197" w:rsidP="003B0155">
      <w:pPr>
        <w:rPr>
          <w:i/>
          <w:u w:val="single"/>
        </w:rPr>
      </w:pPr>
      <w:r>
        <w:rPr>
          <w:i/>
          <w:u w:val="single"/>
        </w:rPr>
        <w:t>CBSR</w:t>
      </w:r>
    </w:p>
    <w:p w14:paraId="07099666" w14:textId="1FB2FAA0" w:rsidR="00C823F0" w:rsidRPr="003A1119" w:rsidRDefault="003A1119" w:rsidP="003B0155">
      <w:pPr>
        <w:rPr>
          <w:b/>
          <w:i/>
          <w:iCs/>
        </w:rPr>
      </w:pPr>
      <w:r w:rsidRPr="0088660D">
        <w:rPr>
          <w:b/>
          <w:i/>
          <w:iCs/>
        </w:rPr>
        <w:t>Proposal</w:t>
      </w:r>
      <w:r>
        <w:rPr>
          <w:b/>
          <w:i/>
          <w:iCs/>
        </w:rPr>
        <w:t xml:space="preserve"> 2</w:t>
      </w:r>
      <w:r w:rsidRPr="0088660D">
        <w:rPr>
          <w:b/>
          <w:i/>
          <w:iCs/>
        </w:rPr>
        <w:t xml:space="preserve">. For CBSR support amplitude restriction Alt 3A with simplified per layer sum-power constraint: </w:t>
      </w:r>
      <m:oMath>
        <m:f>
          <m:fPr>
            <m:ctrlPr>
              <w:rPr>
                <w:rFonts w:ascii="Cambria Math" w:hAnsi="Cambria Math"/>
                <w:b/>
                <w:i/>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NZ,</m:t>
                </m:r>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0</m:t>
                    </m:r>
                  </m:sub>
                </m:sSub>
              </m:sub>
            </m:sSub>
            <m:r>
              <m:rPr>
                <m:sty m:val="bi"/>
              </m:rPr>
              <w:rPr>
                <w:rFonts w:ascii="Cambria Math" w:hAnsi="Cambria Math"/>
              </w:rPr>
              <m:t xml:space="preserve">(k,λ) </m:t>
            </m:r>
          </m:den>
        </m:f>
        <m:nary>
          <m:naryPr>
            <m:chr m:val="∑"/>
            <m:ctrlPr>
              <w:rPr>
                <w:rFonts w:ascii="Cambria Math" w:hAnsi="Cambria Math"/>
                <w:b/>
                <w:i/>
              </w:rPr>
            </m:ctrlPr>
          </m:naryPr>
          <m:sub>
            <m:r>
              <m:rPr>
                <m:sty m:val="bi"/>
              </m:rPr>
              <w:rPr>
                <w:rFonts w:ascii="Cambria Math" w:hAnsi="Cambria Math"/>
              </w:rPr>
              <m:t>m=0</m:t>
            </m:r>
          </m:sub>
          <m:sup>
            <m:r>
              <m:rPr>
                <m:sty m:val="bi"/>
              </m:rPr>
              <w:rPr>
                <w:rFonts w:ascii="Cambria Math" w:hAnsi="Cambria Math"/>
              </w:rPr>
              <m:t>M-1</m:t>
            </m:r>
          </m:sup>
          <m:e>
            <m:sSubSup>
              <m:sSubSupPr>
                <m:ctrlPr>
                  <w:rPr>
                    <w:rFonts w:ascii="Cambria Math" w:hAnsi="Cambria Math"/>
                    <w:b/>
                    <w:i/>
                  </w:rPr>
                </m:ctrlPr>
              </m:sSubSupPr>
              <m:e>
                <m:r>
                  <m:rPr>
                    <m:sty m:val="bi"/>
                  </m:rPr>
                  <w:rPr>
                    <w:rFonts w:ascii="Cambria Math" w:hAnsi="Cambria Math"/>
                  </w:rPr>
                  <m:t>p</m:t>
                </m:r>
              </m:e>
              <m:sub>
                <m:r>
                  <m:rPr>
                    <m:sty m:val="bi"/>
                  </m:rPr>
                  <w:rPr>
                    <w:rFonts w:ascii="Cambria Math" w:hAnsi="Cambria Math"/>
                  </w:rPr>
                  <m:t>res,</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sub>
              <m:sup>
                <m:r>
                  <m:rPr>
                    <m:sty m:val="bi"/>
                  </m:rPr>
                  <w:rPr>
                    <w:rFonts w:ascii="Cambria Math" w:hAnsi="Cambria Math"/>
                  </w:rPr>
                  <m:t>2</m:t>
                </m:r>
              </m:sup>
            </m:sSubSup>
            <m:r>
              <m:rPr>
                <m:sty m:val="bi"/>
              </m:rPr>
              <w:rPr>
                <w:rFonts w:ascii="Cambria Math" w:hAnsi="Cambria Math"/>
              </w:rPr>
              <m:t>(λ,m,k)</m:t>
            </m:r>
          </m:e>
        </m:nary>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γ</m:t>
            </m:r>
          </m:e>
          <m:sub>
            <m:sSub>
              <m:sSubPr>
                <m:ctrlPr>
                  <w:rPr>
                    <w:rFonts w:ascii="Cambria Math" w:hAnsi="Cambria Math"/>
                    <w:b/>
                    <w:i/>
                    <w:iCs/>
                  </w:rPr>
                </m:ctrlPr>
              </m:sSubPr>
              <m:e>
                <m:r>
                  <m:rPr>
                    <m:sty m:val="bi"/>
                  </m:rPr>
                  <w:rPr>
                    <w:rFonts w:ascii="Cambria Math" w:hAnsi="Cambria Math"/>
                  </w:rPr>
                  <m:t>l</m:t>
                </m:r>
              </m:e>
              <m:sub>
                <m:r>
                  <m:rPr>
                    <m:sty m:val="bi"/>
                  </m:rPr>
                  <w:rPr>
                    <w:rFonts w:ascii="Cambria Math" w:hAnsi="Cambria Math"/>
                  </w:rPr>
                  <m:t>0</m:t>
                </m:r>
              </m:sub>
            </m:sSub>
          </m:sub>
        </m:sSub>
      </m:oMath>
      <w:r w:rsidRPr="0088660D">
        <w:rPr>
          <w:b/>
          <w:i/>
          <w:iCs/>
        </w:rPr>
        <w:t xml:space="preserve">, for </w:t>
      </w:r>
      <m:oMath>
        <m:r>
          <m:rPr>
            <m:sty m:val="bi"/>
          </m:rPr>
          <w:rPr>
            <w:rFonts w:ascii="Cambria Math" w:hAnsi="Cambria Math"/>
          </w:rPr>
          <m:t>λ=0,…,RI-1</m:t>
        </m:r>
      </m:oMath>
      <w:r w:rsidRPr="0088660D">
        <w:rPr>
          <w:b/>
          <w:i/>
          <w:iCs/>
        </w:rPr>
        <w:t xml:space="preserve"> and </w:t>
      </w:r>
      <m:oMath>
        <m:r>
          <m:rPr>
            <m:sty m:val="bi"/>
          </m:rPr>
          <w:rPr>
            <w:rFonts w:ascii="Cambria Math" w:hAnsi="Cambria Math"/>
          </w:rPr>
          <m:t>k=0,1</m:t>
        </m:r>
      </m:oMath>
      <w:r w:rsidRPr="0088660D">
        <w:rPr>
          <w:b/>
          <w:i/>
          <w:iCs/>
        </w:rPr>
        <w:t>. This can be done in practice by setting the maximum value of the differential amplitudes as in Alt 2</w:t>
      </w:r>
      <w:r w:rsidR="00C823F0" w:rsidRPr="00AC6139">
        <w:rPr>
          <w:b/>
          <w:i/>
        </w:rPr>
        <w:t xml:space="preserve"> </w:t>
      </w:r>
    </w:p>
    <w:p w14:paraId="237555B5" w14:textId="3C99D8E0" w:rsidR="00C823F0" w:rsidRPr="00082B6A" w:rsidRDefault="00B81197" w:rsidP="003B0155">
      <w:pPr>
        <w:rPr>
          <w:i/>
          <w:u w:val="single"/>
        </w:rPr>
      </w:pPr>
      <w:r>
        <w:rPr>
          <w:i/>
          <w:u w:val="single"/>
        </w:rPr>
        <w:t xml:space="preserve">Type II port selection for </w:t>
      </w:r>
      <m:oMath>
        <m:r>
          <w:rPr>
            <w:rFonts w:ascii="Cambria Math" w:hAnsi="Cambria Math"/>
            <w:u w:val="single"/>
          </w:rPr>
          <m:t>RI=3,4</m:t>
        </m:r>
      </m:oMath>
    </w:p>
    <w:p w14:paraId="1BB611BA" w14:textId="39A8A1D5" w:rsidR="00AB7690" w:rsidRPr="00C823F0" w:rsidRDefault="00432762" w:rsidP="00B81197">
      <w:r w:rsidRPr="009B5DB2">
        <w:rPr>
          <w:rFonts w:cs="Arial"/>
          <w:b/>
          <w:i/>
          <w:szCs w:val="22"/>
        </w:rPr>
        <w:t>Proposal</w:t>
      </w:r>
      <w:r>
        <w:rPr>
          <w:rFonts w:cs="Arial"/>
          <w:b/>
          <w:i/>
          <w:szCs w:val="22"/>
        </w:rPr>
        <w:t xml:space="preserve"> 3. For type II port selection codebook support simple extension for </w:t>
      </w:r>
      <m:oMath>
        <m:r>
          <m:rPr>
            <m:sty m:val="bi"/>
          </m:rPr>
          <w:rPr>
            <w:rFonts w:ascii="Cambria Math" w:hAnsi="Cambria Math" w:cs="Arial"/>
            <w:szCs w:val="22"/>
          </w:rPr>
          <m:t>RI=3,4</m:t>
        </m:r>
      </m:oMath>
      <w:r>
        <w:rPr>
          <w:rFonts w:cs="Arial"/>
          <w:b/>
          <w:i/>
          <w:szCs w:val="22"/>
        </w:rPr>
        <w:t>.</w:t>
      </w:r>
    </w:p>
    <w:p w14:paraId="1FD8E681" w14:textId="18CAA69E" w:rsidR="00C823F0" w:rsidRPr="00082B6A" w:rsidRDefault="00B81197" w:rsidP="003B0155">
      <w:pPr>
        <w:rPr>
          <w:i/>
          <w:u w:val="single"/>
        </w:rPr>
      </w:pPr>
      <w:r>
        <w:rPr>
          <w:i/>
          <w:u w:val="single"/>
        </w:rPr>
        <w:t>UE capabilities</w:t>
      </w:r>
    </w:p>
    <w:p w14:paraId="52981B56" w14:textId="71C834F0" w:rsidR="00F162E7" w:rsidRDefault="00432762" w:rsidP="00D21E85">
      <w:pPr>
        <w:rPr>
          <w:b/>
          <w:i/>
        </w:rPr>
      </w:pPr>
      <w:r w:rsidRPr="009B5DB2">
        <w:rPr>
          <w:b/>
          <w:i/>
        </w:rPr>
        <w:t>Observation</w:t>
      </w:r>
      <w:r w:rsidRPr="00483BB9">
        <w:rPr>
          <w:b/>
          <w:i/>
        </w:rPr>
        <w:t xml:space="preserve"> 5</w:t>
      </w:r>
      <w:r w:rsidRPr="009B5DB2">
        <w:rPr>
          <w:b/>
          <w:i/>
        </w:rPr>
        <w:t xml:space="preserve">. For Rel-16 codebook, the minimum and average PMI payload overhead is non-negligibly lower for </w:t>
      </w:r>
      <m:oMath>
        <m:r>
          <m:rPr>
            <m:sty m:val="bi"/>
          </m:rPr>
          <w:rPr>
            <w:rFonts w:ascii="Cambria Math" w:hAnsi="Cambria Math"/>
          </w:rPr>
          <m:t>RI=2</m:t>
        </m:r>
      </m:oMath>
      <w:r w:rsidRPr="009B5DB2">
        <w:rPr>
          <w:b/>
          <w:i/>
        </w:rPr>
        <w:t xml:space="preserve"> as compared to</w:t>
      </w:r>
      <m:oMath>
        <m:r>
          <m:rPr>
            <m:sty m:val="bi"/>
          </m:rPr>
          <w:rPr>
            <w:rFonts w:ascii="Cambria Math" w:hAnsi="Cambria Math"/>
          </w:rPr>
          <m:t xml:space="preserve"> RI∈</m:t>
        </m:r>
        <m:d>
          <m:dPr>
            <m:begChr m:val="{"/>
            <m:endChr m:val="}"/>
            <m:ctrlPr>
              <w:rPr>
                <w:rFonts w:ascii="Cambria Math" w:hAnsi="Cambria Math"/>
                <w:b/>
                <w:i/>
              </w:rPr>
            </m:ctrlPr>
          </m:dPr>
          <m:e>
            <m:r>
              <m:rPr>
                <m:sty m:val="bi"/>
              </m:rPr>
              <w:rPr>
                <w:rFonts w:ascii="Cambria Math" w:hAnsi="Cambria Math"/>
              </w:rPr>
              <m:t>3,4</m:t>
            </m:r>
          </m:e>
        </m:d>
      </m:oMath>
      <w:r w:rsidRPr="009B5DB2">
        <w:rPr>
          <w:b/>
          <w:i/>
        </w:rPr>
        <w:t>.</w:t>
      </w:r>
    </w:p>
    <w:p w14:paraId="49995340" w14:textId="17DA347C" w:rsidR="00432762" w:rsidRDefault="00F049C2" w:rsidP="00D21E85">
      <w:pPr>
        <w:rPr>
          <w:i/>
        </w:rPr>
      </w:pPr>
      <w:r w:rsidRPr="009B5DB2">
        <w:rPr>
          <w:b/>
          <w:i/>
        </w:rPr>
        <w:t>Proposal</w:t>
      </w:r>
      <w:r>
        <w:rPr>
          <w:b/>
          <w:i/>
        </w:rPr>
        <w:t xml:space="preserve"> 4</w:t>
      </w:r>
      <w:r w:rsidRPr="009B5DB2">
        <w:rPr>
          <w:b/>
          <w:i/>
        </w:rPr>
        <w:t xml:space="preserve">. Rel-16 UE should signal the support of baseline, i.e., </w:t>
      </w:r>
      <m:oMath>
        <m:r>
          <m:rPr>
            <m:sty m:val="bi"/>
          </m:rPr>
          <w:rPr>
            <w:rFonts w:ascii="Cambria Math" w:hAnsi="Cambria Math" w:cs="Arial"/>
            <w:szCs w:val="22"/>
          </w:rPr>
          <m:t>RI∈</m:t>
        </m:r>
        <m:d>
          <m:dPr>
            <m:begChr m:val="{"/>
            <m:endChr m:val="}"/>
            <m:ctrlPr>
              <w:rPr>
                <w:rFonts w:ascii="Cambria Math" w:hAnsi="Cambria Math" w:cs="Arial"/>
                <w:b/>
                <w:i/>
                <w:szCs w:val="22"/>
              </w:rPr>
            </m:ctrlPr>
          </m:dPr>
          <m:e>
            <m:r>
              <m:rPr>
                <m:sty m:val="bi"/>
              </m:rPr>
              <w:rPr>
                <w:rFonts w:ascii="Cambria Math" w:hAnsi="Cambria Math" w:cs="Arial"/>
                <w:szCs w:val="22"/>
              </w:rPr>
              <m:t>1,2</m:t>
            </m:r>
          </m:e>
        </m:d>
      </m:oMath>
      <w:r w:rsidRPr="009B5DB2">
        <w:rPr>
          <w:b/>
          <w:i/>
          <w:szCs w:val="22"/>
        </w:rPr>
        <w:t xml:space="preserve">, or enhanced PMI reporting, i.e., </w:t>
      </w:r>
      <m:oMath>
        <m:r>
          <m:rPr>
            <m:sty m:val="bi"/>
          </m:rPr>
          <w:rPr>
            <w:rFonts w:ascii="Cambria Math" w:hAnsi="Cambria Math" w:cs="Arial"/>
            <w:szCs w:val="22"/>
          </w:rPr>
          <m:t>RI∈</m:t>
        </m:r>
        <m:d>
          <m:dPr>
            <m:begChr m:val="{"/>
            <m:endChr m:val="}"/>
            <m:ctrlPr>
              <w:rPr>
                <w:rFonts w:ascii="Cambria Math" w:hAnsi="Cambria Math" w:cs="Arial"/>
                <w:b/>
                <w:i/>
                <w:szCs w:val="22"/>
              </w:rPr>
            </m:ctrlPr>
          </m:dPr>
          <m:e>
            <m:r>
              <m:rPr>
                <m:sty m:val="bi"/>
              </m:rPr>
              <w:rPr>
                <w:rFonts w:ascii="Cambria Math" w:hAnsi="Cambria Math" w:cs="Arial"/>
                <w:szCs w:val="22"/>
              </w:rPr>
              <m:t>1,2,3,4</m:t>
            </m:r>
          </m:e>
        </m:d>
      </m:oMath>
      <w:r w:rsidRPr="009B5DB2">
        <w:rPr>
          <w:b/>
          <w:i/>
          <w:szCs w:val="22"/>
        </w:rPr>
        <w:t>.</w:t>
      </w:r>
    </w:p>
    <w:p w14:paraId="0DCB20E9" w14:textId="77777777" w:rsidR="00F049C2" w:rsidRPr="00680FF1" w:rsidRDefault="00F049C2" w:rsidP="009B5DB2">
      <w:pPr>
        <w:pStyle w:val="CommentText"/>
        <w:rPr>
          <w:b/>
          <w:i/>
        </w:rPr>
      </w:pPr>
      <w:r w:rsidRPr="00680FF1">
        <w:rPr>
          <w:b/>
          <w:i/>
        </w:rPr>
        <w:t>Proposal</w:t>
      </w:r>
      <w:r>
        <w:rPr>
          <w:b/>
          <w:i/>
        </w:rPr>
        <w:t xml:space="preserve"> 5</w:t>
      </w:r>
      <w:r w:rsidRPr="00680FF1">
        <w:rPr>
          <w:b/>
          <w:i/>
        </w:rPr>
        <w:t xml:space="preserve">. Rel-16 UE should signal the support of baseline, i.e., </w:t>
      </w:r>
      <m:oMath>
        <m:r>
          <m:rPr>
            <m:sty m:val="bi"/>
          </m:rPr>
          <w:rPr>
            <w:rFonts w:ascii="Cambria Math" w:hAnsi="Cambria Math" w:cs="Arial"/>
            <w:szCs w:val="22"/>
          </w:rPr>
          <m:t>R=1</m:t>
        </m:r>
      </m:oMath>
      <w:r w:rsidRPr="00680FF1">
        <w:rPr>
          <w:b/>
          <w:i/>
          <w:szCs w:val="22"/>
        </w:rPr>
        <w:t xml:space="preserve">, or enhanced PMI </w:t>
      </w:r>
      <w:r>
        <w:rPr>
          <w:b/>
          <w:i/>
          <w:szCs w:val="22"/>
        </w:rPr>
        <w:t>granularity</w:t>
      </w:r>
      <w:r w:rsidRPr="00680FF1">
        <w:rPr>
          <w:b/>
          <w:i/>
          <w:szCs w:val="22"/>
        </w:rPr>
        <w:t xml:space="preserve">, i.e., </w:t>
      </w:r>
      <m:oMath>
        <m:r>
          <m:rPr>
            <m:sty m:val="bi"/>
          </m:rPr>
          <w:rPr>
            <w:rFonts w:ascii="Cambria Math" w:hAnsi="Cambria Math" w:cs="Arial"/>
            <w:szCs w:val="22"/>
          </w:rPr>
          <m:t>R∈</m:t>
        </m:r>
        <m:d>
          <m:dPr>
            <m:begChr m:val="{"/>
            <m:endChr m:val="}"/>
            <m:ctrlPr>
              <w:rPr>
                <w:rFonts w:ascii="Cambria Math" w:hAnsi="Cambria Math" w:cs="Arial"/>
                <w:b/>
                <w:i/>
                <w:szCs w:val="22"/>
              </w:rPr>
            </m:ctrlPr>
          </m:dPr>
          <m:e>
            <m:r>
              <m:rPr>
                <m:sty m:val="bi"/>
              </m:rPr>
              <w:rPr>
                <w:rFonts w:ascii="Cambria Math" w:hAnsi="Cambria Math" w:cs="Arial"/>
                <w:szCs w:val="22"/>
              </w:rPr>
              <m:t>1,2</m:t>
            </m:r>
          </m:e>
        </m:d>
      </m:oMath>
      <w:r w:rsidRPr="00680FF1">
        <w:rPr>
          <w:b/>
          <w:i/>
          <w:szCs w:val="22"/>
        </w:rPr>
        <w:t>.</w:t>
      </w:r>
    </w:p>
    <w:p w14:paraId="7EACB71A" w14:textId="44BA5559" w:rsidR="002523E5" w:rsidRDefault="00F049C2" w:rsidP="00F049C2">
      <w:r w:rsidRPr="00680FF1">
        <w:rPr>
          <w:b/>
          <w:i/>
        </w:rPr>
        <w:t>Proposal</w:t>
      </w:r>
      <w:r>
        <w:rPr>
          <w:b/>
          <w:i/>
        </w:rPr>
        <w:t xml:space="preserve"> 6</w:t>
      </w:r>
      <w:r w:rsidRPr="00680FF1">
        <w:rPr>
          <w:b/>
          <w:i/>
        </w:rPr>
        <w:t xml:space="preserve">. Rel-16 UE should signal the support of baseline, i.e., </w:t>
      </w:r>
      <m:oMath>
        <m:r>
          <m:rPr>
            <m:sty m:val="bi"/>
          </m:rPr>
          <w:rPr>
            <w:rFonts w:ascii="Cambria Math" w:hAnsi="Cambria Math" w:cs="Arial"/>
            <w:szCs w:val="22"/>
          </w:rPr>
          <m:t>L∈</m:t>
        </m:r>
        <m:d>
          <m:dPr>
            <m:begChr m:val="{"/>
            <m:endChr m:val="}"/>
            <m:ctrlPr>
              <w:rPr>
                <w:rFonts w:ascii="Cambria Math" w:hAnsi="Cambria Math" w:cs="Arial"/>
                <w:b/>
                <w:i/>
                <w:szCs w:val="22"/>
              </w:rPr>
            </m:ctrlPr>
          </m:dPr>
          <m:e>
            <m:r>
              <m:rPr>
                <m:sty m:val="bi"/>
              </m:rPr>
              <w:rPr>
                <w:rFonts w:ascii="Cambria Math" w:hAnsi="Cambria Math" w:cs="Arial"/>
                <w:szCs w:val="22"/>
              </w:rPr>
              <m:t>2</m:t>
            </m:r>
            <m:r>
              <m:rPr>
                <m:sty m:val="bi"/>
              </m:rPr>
              <w:rPr>
                <w:rFonts w:ascii="Cambria Math" w:hAnsi="Cambria Math"/>
                <w:szCs w:val="22"/>
              </w:rPr>
              <m:t>, 4</m:t>
            </m:r>
          </m:e>
        </m:d>
      </m:oMath>
      <w:r>
        <w:rPr>
          <w:b/>
          <w:i/>
          <w:szCs w:val="22"/>
        </w:rPr>
        <w:t>,</w:t>
      </w:r>
      <w:r w:rsidRPr="00680FF1">
        <w:rPr>
          <w:b/>
          <w:i/>
          <w:szCs w:val="22"/>
        </w:rPr>
        <w:t xml:space="preserve"> or enhanced </w:t>
      </w:r>
      <w:r>
        <w:rPr>
          <w:b/>
          <w:i/>
          <w:szCs w:val="22"/>
        </w:rPr>
        <w:t>spatial beam number</w:t>
      </w:r>
      <w:r w:rsidRPr="00680FF1">
        <w:rPr>
          <w:b/>
          <w:i/>
          <w:szCs w:val="22"/>
        </w:rPr>
        <w:t xml:space="preserve">, i.e., </w:t>
      </w:r>
      <m:oMath>
        <m:r>
          <m:rPr>
            <m:sty m:val="bi"/>
          </m:rPr>
          <w:rPr>
            <w:rFonts w:ascii="Cambria Math" w:hAnsi="Cambria Math" w:cs="Arial"/>
            <w:szCs w:val="22"/>
          </w:rPr>
          <m:t>L∈</m:t>
        </m:r>
        <m:d>
          <m:dPr>
            <m:begChr m:val="{"/>
            <m:endChr m:val="}"/>
            <m:ctrlPr>
              <w:rPr>
                <w:rFonts w:ascii="Cambria Math" w:hAnsi="Cambria Math" w:cs="Arial"/>
                <w:b/>
                <w:i/>
                <w:szCs w:val="22"/>
              </w:rPr>
            </m:ctrlPr>
          </m:dPr>
          <m:e>
            <m:r>
              <m:rPr>
                <m:sty m:val="bi"/>
              </m:rPr>
              <w:rPr>
                <w:rFonts w:ascii="Cambria Math" w:hAnsi="Cambria Math" w:cs="Arial"/>
                <w:szCs w:val="22"/>
              </w:rPr>
              <m:t>2,4,6</m:t>
            </m:r>
          </m:e>
        </m:d>
      </m:oMath>
      <w:r w:rsidRPr="00680FF1">
        <w:rPr>
          <w:b/>
          <w:i/>
          <w:szCs w:val="22"/>
        </w:rPr>
        <w:t>.</w:t>
      </w:r>
    </w:p>
    <w:p w14:paraId="71573092" w14:textId="6D844B65" w:rsidR="002523E5" w:rsidRDefault="00F049C2" w:rsidP="00D21E85">
      <w:pPr>
        <w:rPr>
          <w:b/>
          <w:i/>
        </w:rPr>
      </w:pPr>
      <w:r w:rsidRPr="009B5DB2">
        <w:rPr>
          <w:b/>
          <w:i/>
        </w:rPr>
        <w:t>Proposal</w:t>
      </w:r>
      <w:r>
        <w:rPr>
          <w:b/>
          <w:i/>
        </w:rPr>
        <w:t xml:space="preserve"> 7</w:t>
      </w:r>
      <w:r w:rsidRPr="009B5DB2">
        <w:rPr>
          <w:b/>
          <w:i/>
        </w:rPr>
        <w:t xml:space="preserve">. Given a signalling of its capability related to the number of spatial beams </w:t>
      </w:r>
      <m:oMath>
        <m:r>
          <m:rPr>
            <m:sty m:val="bi"/>
          </m:rPr>
          <w:rPr>
            <w:rFonts w:ascii="Cambria Math" w:hAnsi="Cambria Math"/>
          </w:rPr>
          <m:t>L</m:t>
        </m:r>
      </m:oMath>
      <w:r w:rsidRPr="009B5DB2">
        <w:rPr>
          <w:b/>
          <w:i/>
        </w:rPr>
        <w:t>, Rel-16 UE should support all the related codebook configurations.</w:t>
      </w:r>
    </w:p>
    <w:p w14:paraId="7CF053E9" w14:textId="6B420E08" w:rsidR="002523E5" w:rsidRPr="002523E5" w:rsidRDefault="00F049C2" w:rsidP="00D21E85">
      <w:r w:rsidRPr="009B5DB2">
        <w:rPr>
          <w:rFonts w:eastAsia="MS Mincho"/>
          <w:b/>
          <w:i/>
        </w:rPr>
        <w:t>Proposal</w:t>
      </w:r>
      <w:r>
        <w:rPr>
          <w:b/>
          <w:i/>
        </w:rPr>
        <w:t xml:space="preserve"> 8</w:t>
      </w:r>
      <w:r w:rsidRPr="009B5DB2">
        <w:rPr>
          <w:rFonts w:eastAsia="MS Mincho"/>
          <w:b/>
          <w:i/>
        </w:rPr>
        <w:t xml:space="preserve">. Rel-16 UE should signal the support of amplitude subset restriction, reusing Rel-15 </w:t>
      </w:r>
      <w:proofErr w:type="spellStart"/>
      <w:r w:rsidRPr="009B5DB2">
        <w:rPr>
          <w:rFonts w:eastAsia="MS Mincho"/>
          <w:b/>
          <w:i/>
        </w:rPr>
        <w:t>amplitudeSubsetRestriction</w:t>
      </w:r>
      <w:proofErr w:type="spellEnd"/>
      <w:r w:rsidRPr="009B5DB2">
        <w:rPr>
          <w:rFonts w:eastAsia="MS Mincho"/>
          <w:b/>
          <w:i/>
        </w:rPr>
        <w:t xml:space="preserve"> parameter.</w:t>
      </w:r>
    </w:p>
    <w:p w14:paraId="4A5B9E5B" w14:textId="77777777" w:rsidR="00711678" w:rsidRDefault="00D872F1" w:rsidP="00D872F1">
      <w:pPr>
        <w:pStyle w:val="Heading1"/>
        <w:rPr>
          <w:rFonts w:asciiTheme="minorHAnsi" w:eastAsia="Batang" w:hAnsiTheme="minorHAnsi" w:cstheme="minorBidi"/>
          <w:noProof/>
          <w:sz w:val="22"/>
          <w:szCs w:val="22"/>
          <w:lang w:val="fr-FR"/>
        </w:rPr>
      </w:pPr>
      <w:r w:rsidRPr="005A04FB">
        <w:t>References</w:t>
      </w:r>
      <w:r w:rsidRPr="005A04FB">
        <w:fldChar w:fldCharType="begin"/>
      </w:r>
      <w:r w:rsidRPr="005A04FB">
        <w:instrText xml:space="preserve"> BIBLIOGRAPHY  \l 1033 </w:instrText>
      </w:r>
      <w:r w:rsidRPr="005A04F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6"/>
        <w:gridCol w:w="9233"/>
      </w:tblGrid>
      <w:tr w:rsidR="00711678" w14:paraId="0A4EE9BD" w14:textId="77777777" w:rsidTr="009B5DB2">
        <w:trPr>
          <w:divId w:val="1247501462"/>
          <w:tblCellSpacing w:w="15" w:type="dxa"/>
        </w:trPr>
        <w:tc>
          <w:tcPr>
            <w:tcW w:w="189" w:type="pct"/>
            <w:hideMark/>
          </w:tcPr>
          <w:p w14:paraId="7E74C46D" w14:textId="7C7C5F29" w:rsidR="00711678" w:rsidRDefault="00711678">
            <w:pPr>
              <w:pStyle w:val="Bibliography"/>
              <w:rPr>
                <w:noProof/>
                <w:sz w:val="24"/>
                <w:szCs w:val="24"/>
                <w:lang w:val="en-US"/>
              </w:rPr>
            </w:pPr>
            <w:r>
              <w:rPr>
                <w:noProof/>
                <w:lang w:val="en-US"/>
              </w:rPr>
              <w:t xml:space="preserve">[1] </w:t>
            </w:r>
          </w:p>
        </w:tc>
        <w:tc>
          <w:tcPr>
            <w:tcW w:w="0" w:type="auto"/>
            <w:hideMark/>
          </w:tcPr>
          <w:p w14:paraId="60A08D05" w14:textId="77777777" w:rsidR="00711678" w:rsidRDefault="00711678">
            <w:pPr>
              <w:pStyle w:val="Bibliography"/>
              <w:rPr>
                <w:noProof/>
                <w:lang w:val="en-US"/>
              </w:rPr>
            </w:pPr>
            <w:r>
              <w:rPr>
                <w:noProof/>
                <w:lang w:val="en-US"/>
              </w:rPr>
              <w:t>3GPP TSG RAN WG1 Meeting #98, "RAN1 Chairman’s Notes," Aug 2019.</w:t>
            </w:r>
          </w:p>
        </w:tc>
      </w:tr>
      <w:tr w:rsidR="00711678" w14:paraId="16931756" w14:textId="77777777" w:rsidTr="009B5DB2">
        <w:trPr>
          <w:divId w:val="1247501462"/>
          <w:tblCellSpacing w:w="15" w:type="dxa"/>
        </w:trPr>
        <w:tc>
          <w:tcPr>
            <w:tcW w:w="189" w:type="pct"/>
            <w:hideMark/>
          </w:tcPr>
          <w:p w14:paraId="1069A0E0" w14:textId="77777777" w:rsidR="00711678" w:rsidRDefault="00711678">
            <w:pPr>
              <w:pStyle w:val="Bibliography"/>
              <w:rPr>
                <w:noProof/>
                <w:lang w:val="en-US"/>
              </w:rPr>
            </w:pPr>
            <w:r>
              <w:rPr>
                <w:noProof/>
                <w:lang w:val="en-US"/>
              </w:rPr>
              <w:t xml:space="preserve">[2] </w:t>
            </w:r>
          </w:p>
        </w:tc>
        <w:tc>
          <w:tcPr>
            <w:tcW w:w="0" w:type="auto"/>
            <w:hideMark/>
          </w:tcPr>
          <w:p w14:paraId="3F4D611B" w14:textId="77777777" w:rsidR="00711678" w:rsidRDefault="00711678">
            <w:pPr>
              <w:pStyle w:val="Bibliography"/>
              <w:rPr>
                <w:noProof/>
                <w:lang w:val="en-US"/>
              </w:rPr>
            </w:pPr>
            <w:r>
              <w:rPr>
                <w:noProof/>
                <w:lang w:val="en-US"/>
              </w:rPr>
              <w:t>Nokia, NSB, "R1-1909208, On CSI enhancements for MU-MIMO: UCI parameters, omissions and codebook restrictions," Prague, Czech Republic, Aug 2019.</w:t>
            </w:r>
          </w:p>
        </w:tc>
        <w:bookmarkStart w:id="5" w:name="_GoBack"/>
        <w:bookmarkEnd w:id="5"/>
      </w:tr>
    </w:tbl>
    <w:p w14:paraId="3A557BD5" w14:textId="77777777" w:rsidR="00711678" w:rsidRDefault="00711678">
      <w:pPr>
        <w:divId w:val="1247501462"/>
        <w:rPr>
          <w:rFonts w:eastAsia="Times New Roman"/>
          <w:noProof/>
        </w:rPr>
      </w:pPr>
    </w:p>
    <w:p w14:paraId="5A66038C" w14:textId="77777777" w:rsidR="00D872F1" w:rsidRPr="00851C00" w:rsidRDefault="00D872F1" w:rsidP="00D872F1">
      <w:pPr>
        <w:pStyle w:val="Heading1"/>
      </w:pPr>
      <w:r w:rsidRPr="005A04FB">
        <w:fldChar w:fldCharType="end"/>
      </w:r>
      <w:r w:rsidRPr="00851C00">
        <w:t>Appendix</w:t>
      </w:r>
      <w:r w:rsidRPr="00851C00">
        <w:tab/>
      </w:r>
    </w:p>
    <w:p w14:paraId="16A2FD4F" w14:textId="2FAB9542" w:rsidR="00D872F1" w:rsidRPr="00851C00" w:rsidRDefault="00D872F1" w:rsidP="00D872F1">
      <w:pPr>
        <w:pStyle w:val="Caption"/>
        <w:keepNext/>
        <w:jc w:val="center"/>
      </w:pPr>
      <w:bookmarkStart w:id="6" w:name="_Ref528934101"/>
      <w:r w:rsidRPr="00851C00">
        <w:t xml:space="preserve">Table </w:t>
      </w:r>
      <w:r w:rsidR="0004505C">
        <w:fldChar w:fldCharType="begin"/>
      </w:r>
      <w:r w:rsidR="0004505C">
        <w:instrText xml:space="preserve"> SEQ Table \* ARABIC </w:instrText>
      </w:r>
      <w:r w:rsidR="0004505C">
        <w:fldChar w:fldCharType="separate"/>
      </w:r>
      <w:r w:rsidR="00B3681B">
        <w:rPr>
          <w:noProof/>
        </w:rPr>
        <w:t>8</w:t>
      </w:r>
      <w:r w:rsidR="0004505C">
        <w:fldChar w:fldCharType="end"/>
      </w:r>
      <w:bookmarkEnd w:id="6"/>
      <w:r w:rsidRPr="00851C00">
        <w:t>.  System Simulation Parameters</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6"/>
        <w:gridCol w:w="1830"/>
        <w:gridCol w:w="6183"/>
      </w:tblGrid>
      <w:tr w:rsidR="00D872F1" w:rsidRPr="00851C00" w14:paraId="3F164DBF" w14:textId="77777777" w:rsidTr="0064119D">
        <w:trPr>
          <w:trHeight w:val="20"/>
          <w:tblHeader/>
          <w:jc w:val="center"/>
        </w:trPr>
        <w:tc>
          <w:tcPr>
            <w:tcW w:w="3136" w:type="dxa"/>
            <w:gridSpan w:val="2"/>
            <w:shd w:val="clear" w:color="auto" w:fill="D9D9D9"/>
            <w:tcMar>
              <w:top w:w="72" w:type="dxa"/>
              <w:left w:w="144" w:type="dxa"/>
              <w:bottom w:w="72" w:type="dxa"/>
              <w:right w:w="144" w:type="dxa"/>
            </w:tcMar>
            <w:hideMark/>
          </w:tcPr>
          <w:p w14:paraId="05DC8550" w14:textId="77777777" w:rsidR="00D872F1" w:rsidRPr="00851C00" w:rsidRDefault="00D872F1" w:rsidP="0064119D">
            <w:pPr>
              <w:pStyle w:val="TAH"/>
              <w:rPr>
                <w:rFonts w:ascii="Times New Roman" w:hAnsi="Times New Roman"/>
              </w:rPr>
            </w:pPr>
            <w:r w:rsidRPr="00851C00">
              <w:rPr>
                <w:rFonts w:ascii="Times New Roman" w:hAnsi="Times New Roman"/>
              </w:rPr>
              <w:t>Parameter</w:t>
            </w:r>
          </w:p>
        </w:tc>
        <w:tc>
          <w:tcPr>
            <w:tcW w:w="6183" w:type="dxa"/>
            <w:shd w:val="clear" w:color="auto" w:fill="D9D9D9"/>
            <w:tcMar>
              <w:top w:w="72" w:type="dxa"/>
              <w:left w:w="144" w:type="dxa"/>
              <w:bottom w:w="72" w:type="dxa"/>
              <w:right w:w="144" w:type="dxa"/>
            </w:tcMar>
            <w:hideMark/>
          </w:tcPr>
          <w:p w14:paraId="77F2F7B8" w14:textId="77777777" w:rsidR="00D872F1" w:rsidRPr="00851C00" w:rsidRDefault="00D872F1" w:rsidP="0064119D">
            <w:pPr>
              <w:pStyle w:val="TAH"/>
              <w:rPr>
                <w:rFonts w:ascii="Times New Roman" w:hAnsi="Times New Roman"/>
              </w:rPr>
            </w:pPr>
            <w:r w:rsidRPr="00851C00">
              <w:rPr>
                <w:rFonts w:ascii="Times New Roman" w:hAnsi="Times New Roman"/>
              </w:rPr>
              <w:t>Value</w:t>
            </w:r>
          </w:p>
        </w:tc>
      </w:tr>
      <w:tr w:rsidR="00D872F1" w:rsidRPr="00851C00" w14:paraId="438F4AEA"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55B1749F" w14:textId="77777777" w:rsidR="00D872F1" w:rsidRPr="00851C00" w:rsidRDefault="00D872F1" w:rsidP="0064119D">
            <w:pPr>
              <w:pStyle w:val="TAL"/>
              <w:rPr>
                <w:rFonts w:ascii="Times New Roman" w:hAnsi="Times New Roman"/>
              </w:rPr>
            </w:pPr>
            <w:r w:rsidRPr="00851C00">
              <w:rPr>
                <w:rFonts w:ascii="Times New Roman" w:hAnsi="Times New Roman"/>
              </w:rPr>
              <w:t xml:space="preserve">Duplex, Waveform </w:t>
            </w:r>
          </w:p>
        </w:tc>
        <w:tc>
          <w:tcPr>
            <w:tcW w:w="6183" w:type="dxa"/>
            <w:shd w:val="clear" w:color="auto" w:fill="auto"/>
            <w:tcMar>
              <w:top w:w="72" w:type="dxa"/>
              <w:left w:w="144" w:type="dxa"/>
              <w:bottom w:w="72" w:type="dxa"/>
              <w:right w:w="144" w:type="dxa"/>
            </w:tcMar>
            <w:hideMark/>
          </w:tcPr>
          <w:p w14:paraId="13D3E89B" w14:textId="77777777" w:rsidR="00D872F1" w:rsidRPr="00851C00" w:rsidRDefault="00D872F1" w:rsidP="0064119D">
            <w:pPr>
              <w:pStyle w:val="TAL"/>
              <w:rPr>
                <w:rFonts w:ascii="Times New Roman" w:hAnsi="Times New Roman"/>
              </w:rPr>
            </w:pPr>
            <w:r w:rsidRPr="00851C00">
              <w:rPr>
                <w:rFonts w:ascii="Times New Roman" w:hAnsi="Times New Roman"/>
              </w:rPr>
              <w:t>FDD, OFDM</w:t>
            </w:r>
          </w:p>
        </w:tc>
      </w:tr>
      <w:tr w:rsidR="00D872F1" w:rsidRPr="00851C00" w14:paraId="6CB9A9C7"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6B39CD38" w14:textId="77777777" w:rsidR="00D872F1" w:rsidRPr="00851C00" w:rsidRDefault="00D872F1" w:rsidP="0064119D">
            <w:pPr>
              <w:pStyle w:val="TAL"/>
              <w:rPr>
                <w:rFonts w:ascii="Times New Roman" w:hAnsi="Times New Roman"/>
              </w:rPr>
            </w:pPr>
            <w:r w:rsidRPr="00851C00">
              <w:rPr>
                <w:rFonts w:ascii="Times New Roman" w:hAnsi="Times New Roman"/>
              </w:rPr>
              <w:t xml:space="preserve">Multiple access </w:t>
            </w:r>
          </w:p>
        </w:tc>
        <w:tc>
          <w:tcPr>
            <w:tcW w:w="6183" w:type="dxa"/>
            <w:shd w:val="clear" w:color="auto" w:fill="auto"/>
            <w:tcMar>
              <w:top w:w="72" w:type="dxa"/>
              <w:left w:w="144" w:type="dxa"/>
              <w:bottom w:w="72" w:type="dxa"/>
              <w:right w:w="144" w:type="dxa"/>
            </w:tcMar>
            <w:hideMark/>
          </w:tcPr>
          <w:p w14:paraId="2382D1DC" w14:textId="77777777" w:rsidR="00D872F1" w:rsidRPr="00851C00" w:rsidRDefault="00D872F1" w:rsidP="0064119D">
            <w:pPr>
              <w:pStyle w:val="TAL"/>
              <w:rPr>
                <w:rFonts w:ascii="Times New Roman" w:hAnsi="Times New Roman"/>
              </w:rPr>
            </w:pPr>
            <w:r w:rsidRPr="00851C00">
              <w:rPr>
                <w:rFonts w:ascii="Times New Roman" w:hAnsi="Times New Roman"/>
              </w:rPr>
              <w:t>OFDMA</w:t>
            </w:r>
          </w:p>
        </w:tc>
      </w:tr>
      <w:tr w:rsidR="00D872F1" w:rsidRPr="00851C00" w14:paraId="561D5460" w14:textId="77777777" w:rsidTr="0064119D">
        <w:trPr>
          <w:trHeight w:val="20"/>
          <w:jc w:val="center"/>
        </w:trPr>
        <w:tc>
          <w:tcPr>
            <w:tcW w:w="3136" w:type="dxa"/>
            <w:gridSpan w:val="2"/>
            <w:shd w:val="clear" w:color="auto" w:fill="auto"/>
            <w:tcMar>
              <w:top w:w="72" w:type="dxa"/>
              <w:left w:w="144" w:type="dxa"/>
              <w:bottom w:w="72" w:type="dxa"/>
              <w:right w:w="144" w:type="dxa"/>
            </w:tcMar>
          </w:tcPr>
          <w:p w14:paraId="29B334BA" w14:textId="77777777" w:rsidR="00D872F1" w:rsidRPr="00851C00" w:rsidRDefault="00D872F1" w:rsidP="0064119D">
            <w:pPr>
              <w:pStyle w:val="TAL"/>
              <w:rPr>
                <w:rFonts w:ascii="Times New Roman" w:hAnsi="Times New Roman"/>
              </w:rPr>
            </w:pPr>
            <w:r w:rsidRPr="00851C00">
              <w:rPr>
                <w:rFonts w:ascii="Times New Roman" w:hAnsi="Times New Roman"/>
              </w:rPr>
              <w:t>Scenario</w:t>
            </w:r>
          </w:p>
        </w:tc>
        <w:tc>
          <w:tcPr>
            <w:tcW w:w="6183" w:type="dxa"/>
            <w:shd w:val="clear" w:color="auto" w:fill="auto"/>
            <w:tcMar>
              <w:top w:w="72" w:type="dxa"/>
              <w:left w:w="144" w:type="dxa"/>
              <w:bottom w:w="72" w:type="dxa"/>
              <w:right w:w="144" w:type="dxa"/>
            </w:tcMar>
          </w:tcPr>
          <w:p w14:paraId="5AFA79BE"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Dense Urban</w:t>
            </w:r>
          </w:p>
        </w:tc>
      </w:tr>
      <w:tr w:rsidR="00D872F1" w:rsidRPr="00851C00" w14:paraId="22D39CC8" w14:textId="77777777" w:rsidTr="0064119D">
        <w:trPr>
          <w:trHeight w:val="20"/>
          <w:jc w:val="center"/>
        </w:trPr>
        <w:tc>
          <w:tcPr>
            <w:tcW w:w="3136" w:type="dxa"/>
            <w:gridSpan w:val="2"/>
            <w:shd w:val="clear" w:color="auto" w:fill="auto"/>
            <w:tcMar>
              <w:top w:w="72" w:type="dxa"/>
              <w:left w:w="144" w:type="dxa"/>
              <w:bottom w:w="72" w:type="dxa"/>
              <w:right w:w="144" w:type="dxa"/>
            </w:tcMar>
          </w:tcPr>
          <w:p w14:paraId="3E3AC55C" w14:textId="77777777" w:rsidR="00D872F1" w:rsidRPr="00851C00" w:rsidRDefault="00D872F1" w:rsidP="0064119D">
            <w:pPr>
              <w:pStyle w:val="TAL"/>
              <w:rPr>
                <w:rFonts w:ascii="Times New Roman" w:hAnsi="Times New Roman"/>
              </w:rPr>
            </w:pPr>
            <w:r w:rsidRPr="00851C00">
              <w:rPr>
                <w:rFonts w:ascii="Times New Roman" w:hAnsi="Times New Roman"/>
              </w:rPr>
              <w:t>Carrier frequency</w:t>
            </w:r>
          </w:p>
        </w:tc>
        <w:tc>
          <w:tcPr>
            <w:tcW w:w="6183" w:type="dxa"/>
            <w:shd w:val="clear" w:color="auto" w:fill="auto"/>
            <w:tcMar>
              <w:top w:w="72" w:type="dxa"/>
              <w:left w:w="144" w:type="dxa"/>
              <w:bottom w:w="72" w:type="dxa"/>
              <w:right w:w="144" w:type="dxa"/>
            </w:tcMar>
          </w:tcPr>
          <w:p w14:paraId="6FB23622"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4GHz</w:t>
            </w:r>
          </w:p>
        </w:tc>
      </w:tr>
      <w:tr w:rsidR="00D872F1" w:rsidRPr="00851C00" w14:paraId="09B36084" w14:textId="77777777" w:rsidTr="0064119D">
        <w:trPr>
          <w:trHeight w:val="20"/>
          <w:jc w:val="center"/>
        </w:trPr>
        <w:tc>
          <w:tcPr>
            <w:tcW w:w="3136" w:type="dxa"/>
            <w:gridSpan w:val="2"/>
            <w:shd w:val="clear" w:color="auto" w:fill="auto"/>
            <w:tcMar>
              <w:top w:w="72" w:type="dxa"/>
              <w:left w:w="144" w:type="dxa"/>
              <w:bottom w:w="72" w:type="dxa"/>
              <w:right w:w="144" w:type="dxa"/>
            </w:tcMar>
          </w:tcPr>
          <w:p w14:paraId="2B3263D3" w14:textId="77777777" w:rsidR="00D872F1" w:rsidRPr="00851C00" w:rsidRDefault="00D872F1" w:rsidP="0064119D">
            <w:pPr>
              <w:pStyle w:val="TAL"/>
              <w:rPr>
                <w:rFonts w:ascii="Times New Roman" w:hAnsi="Times New Roman"/>
              </w:rPr>
            </w:pPr>
            <w:r w:rsidRPr="00851C00">
              <w:rPr>
                <w:rFonts w:ascii="Times New Roman" w:hAnsi="Times New Roman"/>
              </w:rPr>
              <w:t>Inter-BS distance</w:t>
            </w:r>
          </w:p>
        </w:tc>
        <w:tc>
          <w:tcPr>
            <w:tcW w:w="6183" w:type="dxa"/>
            <w:shd w:val="clear" w:color="auto" w:fill="auto"/>
            <w:tcMar>
              <w:top w:w="72" w:type="dxa"/>
              <w:left w:w="144" w:type="dxa"/>
              <w:bottom w:w="72" w:type="dxa"/>
              <w:right w:w="144" w:type="dxa"/>
            </w:tcMar>
          </w:tcPr>
          <w:p w14:paraId="472C4DD9" w14:textId="77777777" w:rsidR="00D872F1" w:rsidRPr="00851C00" w:rsidRDefault="00D872F1" w:rsidP="0064119D">
            <w:pPr>
              <w:pStyle w:val="TAL"/>
              <w:rPr>
                <w:rFonts w:ascii="Times New Roman" w:hAnsi="Times New Roman"/>
                <w:b/>
                <w:snapToGrid w:val="0"/>
              </w:rPr>
            </w:pPr>
            <w:r w:rsidRPr="00851C00">
              <w:rPr>
                <w:rFonts w:ascii="Times New Roman" w:hAnsi="Times New Roman"/>
                <w:snapToGrid w:val="0"/>
              </w:rPr>
              <w:t>200m</w:t>
            </w:r>
          </w:p>
        </w:tc>
      </w:tr>
      <w:tr w:rsidR="00D872F1" w:rsidRPr="00851C00" w14:paraId="7B1D49E2" w14:textId="77777777" w:rsidTr="0064119D">
        <w:trPr>
          <w:trHeight w:val="20"/>
          <w:jc w:val="center"/>
        </w:trPr>
        <w:tc>
          <w:tcPr>
            <w:tcW w:w="3136" w:type="dxa"/>
            <w:gridSpan w:val="2"/>
            <w:shd w:val="clear" w:color="auto" w:fill="auto"/>
            <w:tcMar>
              <w:top w:w="72" w:type="dxa"/>
              <w:left w:w="144" w:type="dxa"/>
              <w:bottom w:w="72" w:type="dxa"/>
              <w:right w:w="144" w:type="dxa"/>
            </w:tcMar>
          </w:tcPr>
          <w:p w14:paraId="418A63E5" w14:textId="77777777" w:rsidR="00D872F1" w:rsidRPr="00851C00" w:rsidRDefault="00D872F1" w:rsidP="0064119D">
            <w:pPr>
              <w:pStyle w:val="TAL"/>
              <w:rPr>
                <w:rFonts w:ascii="Times New Roman" w:hAnsi="Times New Roman"/>
              </w:rPr>
            </w:pPr>
            <w:r w:rsidRPr="00851C00">
              <w:rPr>
                <w:rFonts w:ascii="Times New Roman" w:hAnsi="Times New Roman"/>
              </w:rPr>
              <w:t>Channel model</w:t>
            </w:r>
          </w:p>
        </w:tc>
        <w:tc>
          <w:tcPr>
            <w:tcW w:w="6183" w:type="dxa"/>
            <w:shd w:val="clear" w:color="auto" w:fill="auto"/>
            <w:tcMar>
              <w:top w:w="72" w:type="dxa"/>
              <w:left w:w="144" w:type="dxa"/>
              <w:bottom w:w="72" w:type="dxa"/>
              <w:right w:w="144" w:type="dxa"/>
            </w:tcMar>
          </w:tcPr>
          <w:p w14:paraId="75272E04" w14:textId="77777777" w:rsidR="00D872F1" w:rsidRPr="00851C00" w:rsidRDefault="00D872F1" w:rsidP="0064119D">
            <w:pPr>
              <w:pStyle w:val="TAL"/>
              <w:rPr>
                <w:rFonts w:ascii="Times New Roman" w:hAnsi="Times New Roman"/>
                <w:snapToGrid w:val="0"/>
              </w:rPr>
            </w:pPr>
            <w:proofErr w:type="spellStart"/>
            <w:r w:rsidRPr="00851C00">
              <w:rPr>
                <w:rFonts w:ascii="Times New Roman" w:hAnsi="Times New Roman"/>
                <w:snapToGrid w:val="0"/>
              </w:rPr>
              <w:t>UMa</w:t>
            </w:r>
            <w:proofErr w:type="spellEnd"/>
            <w:r w:rsidRPr="00851C00">
              <w:rPr>
                <w:rFonts w:ascii="Times New Roman" w:hAnsi="Times New Roman"/>
                <w:snapToGrid w:val="0"/>
              </w:rPr>
              <w:t>, according to TR 38.901</w:t>
            </w:r>
          </w:p>
        </w:tc>
      </w:tr>
      <w:tr w:rsidR="00D872F1" w:rsidRPr="005A3D48" w14:paraId="6DCD31BC" w14:textId="77777777" w:rsidTr="0064119D">
        <w:trPr>
          <w:trHeight w:val="20"/>
          <w:jc w:val="center"/>
        </w:trPr>
        <w:tc>
          <w:tcPr>
            <w:tcW w:w="3136" w:type="dxa"/>
            <w:gridSpan w:val="2"/>
            <w:shd w:val="clear" w:color="auto" w:fill="auto"/>
            <w:tcMar>
              <w:top w:w="72" w:type="dxa"/>
              <w:left w:w="144" w:type="dxa"/>
              <w:bottom w:w="72" w:type="dxa"/>
              <w:right w:w="144" w:type="dxa"/>
            </w:tcMar>
          </w:tcPr>
          <w:p w14:paraId="2DA85BD0" w14:textId="77777777" w:rsidR="00D872F1" w:rsidRPr="00851C00" w:rsidRDefault="00D872F1" w:rsidP="0064119D">
            <w:pPr>
              <w:pStyle w:val="TAL"/>
              <w:rPr>
                <w:rFonts w:ascii="Times New Roman" w:hAnsi="Times New Roman"/>
              </w:rPr>
            </w:pPr>
            <w:r w:rsidRPr="00851C00">
              <w:rPr>
                <w:rFonts w:ascii="Times New Roman" w:hAnsi="Times New Roman"/>
              </w:rPr>
              <w:t xml:space="preserve">Antenna setup and port layouts at </w:t>
            </w:r>
            <w:proofErr w:type="spellStart"/>
            <w:r w:rsidRPr="00851C00">
              <w:rPr>
                <w:rFonts w:ascii="Times New Roman" w:hAnsi="Times New Roman"/>
              </w:rPr>
              <w:t>gNB</w:t>
            </w:r>
            <w:proofErr w:type="spellEnd"/>
          </w:p>
        </w:tc>
        <w:tc>
          <w:tcPr>
            <w:tcW w:w="6183" w:type="dxa"/>
            <w:shd w:val="clear" w:color="auto" w:fill="auto"/>
            <w:tcMar>
              <w:top w:w="72" w:type="dxa"/>
              <w:left w:w="144" w:type="dxa"/>
              <w:bottom w:w="72" w:type="dxa"/>
              <w:right w:w="144" w:type="dxa"/>
            </w:tcMar>
          </w:tcPr>
          <w:p w14:paraId="2ED70604" w14:textId="77777777" w:rsidR="00D872F1" w:rsidRPr="00234BB4" w:rsidRDefault="00D872F1" w:rsidP="0064119D">
            <w:pPr>
              <w:pStyle w:val="TAL"/>
              <w:rPr>
                <w:rFonts w:ascii="Times New Roman" w:hAnsi="Times New Roman"/>
                <w:snapToGrid w:val="0"/>
                <w:lang w:val="fr-FR" w:eastAsia="x-none"/>
              </w:rPr>
            </w:pPr>
            <w:r w:rsidRPr="00234BB4">
              <w:rPr>
                <w:rFonts w:ascii="Times New Roman" w:hAnsi="Times New Roman"/>
                <w:snapToGrid w:val="0"/>
                <w:lang w:val="fr-FR" w:eastAsia="x-none"/>
              </w:rPr>
              <w:t xml:space="preserve">32 </w:t>
            </w:r>
            <w:proofErr w:type="gramStart"/>
            <w:r w:rsidRPr="00234BB4">
              <w:rPr>
                <w:rFonts w:ascii="Times New Roman" w:hAnsi="Times New Roman"/>
                <w:snapToGrid w:val="0"/>
                <w:lang w:val="fr-FR" w:eastAsia="x-none"/>
              </w:rPr>
              <w:t>ports:</w:t>
            </w:r>
            <w:proofErr w:type="gramEnd"/>
            <w:r w:rsidRPr="00234BB4">
              <w:rPr>
                <w:rFonts w:ascii="Times New Roman" w:hAnsi="Times New Roman"/>
                <w:snapToGrid w:val="0"/>
                <w:lang w:val="fr-FR" w:eastAsia="x-none"/>
              </w:rPr>
              <w:t xml:space="preserve"> (8,8,2,1,1,2,8), </w:t>
            </w:r>
            <w:r w:rsidRPr="005A04FB">
              <w:rPr>
                <w:rFonts w:ascii="Times New Roman" w:hAnsi="Times New Roman"/>
                <w:lang w:val="fr-FR"/>
              </w:rPr>
              <w:t>(</w:t>
            </w:r>
            <w:proofErr w:type="spellStart"/>
            <w:r w:rsidRPr="005A04FB">
              <w:rPr>
                <w:rFonts w:ascii="Times New Roman" w:hAnsi="Times New Roman"/>
                <w:lang w:val="fr-FR"/>
              </w:rPr>
              <w:t>d</w:t>
            </w:r>
            <w:r w:rsidRPr="005A04FB">
              <w:rPr>
                <w:rFonts w:ascii="Times New Roman" w:hAnsi="Times New Roman"/>
                <w:vertAlign w:val="subscript"/>
                <w:lang w:val="fr-FR"/>
              </w:rPr>
              <w:t>H</w:t>
            </w:r>
            <w:r w:rsidRPr="005A04FB">
              <w:rPr>
                <w:rFonts w:ascii="Times New Roman" w:hAnsi="Times New Roman"/>
                <w:lang w:val="fr-FR"/>
              </w:rPr>
              <w:t>,d</w:t>
            </w:r>
            <w:r w:rsidRPr="005A04FB">
              <w:rPr>
                <w:rFonts w:ascii="Times New Roman" w:hAnsi="Times New Roman"/>
                <w:vertAlign w:val="subscript"/>
                <w:lang w:val="fr-FR"/>
              </w:rPr>
              <w:t>V</w:t>
            </w:r>
            <w:proofErr w:type="spellEnd"/>
            <w:r w:rsidRPr="005A04FB">
              <w:rPr>
                <w:rFonts w:ascii="Times New Roman" w:hAnsi="Times New Roman"/>
                <w:lang w:val="fr-FR"/>
              </w:rPr>
              <w:t xml:space="preserve">) </w:t>
            </w:r>
            <w:r w:rsidRPr="005A04FB">
              <w:rPr>
                <w:rFonts w:ascii="Times New Roman" w:hAnsi="Times New Roman"/>
                <w:snapToGrid w:val="0"/>
                <w:lang w:val="fr-FR" w:eastAsia="x-none"/>
              </w:rPr>
              <w:t>= (0.5, 0.8)</w:t>
            </w:r>
            <w:r w:rsidRPr="00851C00">
              <w:rPr>
                <w:rFonts w:ascii="Times New Roman" w:hAnsi="Times New Roman"/>
                <w:snapToGrid w:val="0"/>
                <w:lang w:eastAsia="x-none"/>
              </w:rPr>
              <w:t>λ</w:t>
            </w:r>
          </w:p>
          <w:p w14:paraId="0A0E9DED" w14:textId="77777777" w:rsidR="00D872F1" w:rsidRPr="00234BB4" w:rsidRDefault="00D872F1" w:rsidP="0064119D">
            <w:pPr>
              <w:pStyle w:val="TAL"/>
              <w:rPr>
                <w:rFonts w:ascii="Times New Roman" w:hAnsi="Times New Roman"/>
                <w:snapToGrid w:val="0"/>
                <w:lang w:val="fr-FR" w:eastAsia="x-none"/>
              </w:rPr>
            </w:pPr>
            <w:r w:rsidRPr="005A04FB">
              <w:rPr>
                <w:rFonts w:ascii="Times New Roman" w:hAnsi="Times New Roman"/>
                <w:snapToGrid w:val="0"/>
                <w:lang w:val="fr-FR" w:eastAsia="x-none"/>
              </w:rPr>
              <w:t xml:space="preserve">16 ports: (8,4,2,1,1,2,4), </w:t>
            </w:r>
            <w:r w:rsidRPr="005A04FB">
              <w:rPr>
                <w:rFonts w:ascii="Times New Roman" w:hAnsi="Times New Roman"/>
                <w:lang w:val="fr-FR"/>
              </w:rPr>
              <w:t>(</w:t>
            </w:r>
            <w:proofErr w:type="spellStart"/>
            <w:r w:rsidRPr="005A04FB">
              <w:rPr>
                <w:rFonts w:ascii="Times New Roman" w:hAnsi="Times New Roman"/>
                <w:lang w:val="fr-FR"/>
              </w:rPr>
              <w:t>d</w:t>
            </w:r>
            <w:r w:rsidRPr="005A04FB">
              <w:rPr>
                <w:rFonts w:ascii="Times New Roman" w:hAnsi="Times New Roman"/>
                <w:vertAlign w:val="subscript"/>
                <w:lang w:val="fr-FR"/>
              </w:rPr>
              <w:t>H</w:t>
            </w:r>
            <w:r w:rsidRPr="005A04FB">
              <w:rPr>
                <w:rFonts w:ascii="Times New Roman" w:hAnsi="Times New Roman"/>
                <w:lang w:val="fr-FR"/>
              </w:rPr>
              <w:t>,d</w:t>
            </w:r>
            <w:r w:rsidRPr="005A04FB">
              <w:rPr>
                <w:rFonts w:ascii="Times New Roman" w:hAnsi="Times New Roman"/>
                <w:vertAlign w:val="subscript"/>
                <w:lang w:val="fr-FR"/>
              </w:rPr>
              <w:t>V</w:t>
            </w:r>
            <w:proofErr w:type="spellEnd"/>
            <w:r w:rsidRPr="005A04FB">
              <w:rPr>
                <w:rFonts w:ascii="Times New Roman" w:hAnsi="Times New Roman"/>
                <w:lang w:val="fr-FR"/>
              </w:rPr>
              <w:t xml:space="preserve">) </w:t>
            </w:r>
            <w:r w:rsidRPr="005A04FB">
              <w:rPr>
                <w:rFonts w:ascii="Times New Roman" w:hAnsi="Times New Roman"/>
                <w:snapToGrid w:val="0"/>
                <w:lang w:val="fr-FR" w:eastAsia="x-none"/>
              </w:rPr>
              <w:t>= (0.5, 0.8)</w:t>
            </w:r>
            <w:r w:rsidRPr="00851C00">
              <w:rPr>
                <w:rFonts w:ascii="Times New Roman" w:hAnsi="Times New Roman"/>
                <w:snapToGrid w:val="0"/>
                <w:lang w:eastAsia="x-none"/>
              </w:rPr>
              <w:t>λ</w:t>
            </w:r>
          </w:p>
        </w:tc>
      </w:tr>
      <w:tr w:rsidR="00D872F1" w:rsidRPr="00851C00" w14:paraId="65C54E65" w14:textId="77777777" w:rsidTr="0064119D">
        <w:trPr>
          <w:trHeight w:val="20"/>
          <w:jc w:val="center"/>
        </w:trPr>
        <w:tc>
          <w:tcPr>
            <w:tcW w:w="3136" w:type="dxa"/>
            <w:gridSpan w:val="2"/>
            <w:shd w:val="clear" w:color="auto" w:fill="auto"/>
            <w:tcMar>
              <w:top w:w="72" w:type="dxa"/>
              <w:left w:w="144" w:type="dxa"/>
              <w:bottom w:w="72" w:type="dxa"/>
              <w:right w:w="144" w:type="dxa"/>
            </w:tcMar>
          </w:tcPr>
          <w:p w14:paraId="73F9F2AE" w14:textId="77777777" w:rsidR="00D872F1" w:rsidRPr="00851C00" w:rsidRDefault="00D872F1" w:rsidP="0064119D">
            <w:pPr>
              <w:pStyle w:val="TAL"/>
              <w:rPr>
                <w:rFonts w:ascii="Times New Roman" w:hAnsi="Times New Roman"/>
              </w:rPr>
            </w:pPr>
            <w:r w:rsidRPr="00851C00">
              <w:rPr>
                <w:rFonts w:ascii="Times New Roman" w:hAnsi="Times New Roman"/>
              </w:rPr>
              <w:t>Antenna setup and port layouts at UE</w:t>
            </w:r>
          </w:p>
        </w:tc>
        <w:tc>
          <w:tcPr>
            <w:tcW w:w="6183" w:type="dxa"/>
            <w:shd w:val="clear" w:color="auto" w:fill="auto"/>
            <w:tcMar>
              <w:top w:w="72" w:type="dxa"/>
              <w:left w:w="144" w:type="dxa"/>
              <w:bottom w:w="72" w:type="dxa"/>
              <w:right w:w="144" w:type="dxa"/>
            </w:tcMar>
          </w:tcPr>
          <w:p w14:paraId="56DFE0F0"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 xml:space="preserve">2RX: (1,1,2,1,1,1,1), </w:t>
            </w:r>
            <w:r w:rsidRPr="00851C00">
              <w:rPr>
                <w:rFonts w:ascii="Times New Roman" w:hAnsi="Times New Roman"/>
              </w:rPr>
              <w:t>(</w:t>
            </w:r>
            <w:proofErr w:type="spellStart"/>
            <w:r w:rsidRPr="00851C00">
              <w:rPr>
                <w:rFonts w:ascii="Times New Roman" w:hAnsi="Times New Roman"/>
              </w:rPr>
              <w:t>d</w:t>
            </w:r>
            <w:r w:rsidRPr="00851C00">
              <w:rPr>
                <w:rFonts w:ascii="Times New Roman" w:hAnsi="Times New Roman"/>
                <w:vertAlign w:val="subscript"/>
              </w:rPr>
              <w:t>H</w:t>
            </w:r>
            <w:r w:rsidRPr="00851C00">
              <w:rPr>
                <w:rFonts w:ascii="Times New Roman" w:hAnsi="Times New Roman"/>
              </w:rPr>
              <w:t>,d</w:t>
            </w:r>
            <w:r w:rsidRPr="00851C00">
              <w:rPr>
                <w:rFonts w:ascii="Times New Roman" w:hAnsi="Times New Roman"/>
                <w:vertAlign w:val="subscript"/>
              </w:rPr>
              <w:t>V</w:t>
            </w:r>
            <w:proofErr w:type="spellEnd"/>
            <w:r w:rsidRPr="00851C00">
              <w:rPr>
                <w:rFonts w:ascii="Times New Roman" w:hAnsi="Times New Roman"/>
              </w:rPr>
              <w:t xml:space="preserve">) </w:t>
            </w:r>
            <w:r w:rsidRPr="00851C00">
              <w:rPr>
                <w:rFonts w:ascii="Times New Roman" w:hAnsi="Times New Roman"/>
                <w:snapToGrid w:val="0"/>
              </w:rPr>
              <w:t>= (0.5, 0.5)λ</w:t>
            </w:r>
          </w:p>
        </w:tc>
      </w:tr>
      <w:tr w:rsidR="00D872F1" w:rsidRPr="00851C00" w14:paraId="2AF47839" w14:textId="77777777" w:rsidTr="0064119D">
        <w:trPr>
          <w:trHeight w:val="20"/>
          <w:jc w:val="center"/>
        </w:trPr>
        <w:tc>
          <w:tcPr>
            <w:tcW w:w="3136" w:type="dxa"/>
            <w:gridSpan w:val="2"/>
            <w:shd w:val="clear" w:color="auto" w:fill="auto"/>
            <w:tcMar>
              <w:top w:w="72" w:type="dxa"/>
              <w:left w:w="144" w:type="dxa"/>
              <w:bottom w:w="72" w:type="dxa"/>
              <w:right w:w="144" w:type="dxa"/>
            </w:tcMar>
          </w:tcPr>
          <w:p w14:paraId="5D5D7885" w14:textId="77777777" w:rsidR="00D872F1" w:rsidRPr="00851C00" w:rsidRDefault="00D872F1" w:rsidP="0064119D">
            <w:pPr>
              <w:pStyle w:val="TAL"/>
              <w:rPr>
                <w:rFonts w:ascii="Times New Roman" w:hAnsi="Times New Roman"/>
              </w:rPr>
            </w:pPr>
            <w:r w:rsidRPr="00851C00">
              <w:rPr>
                <w:rFonts w:ascii="Times New Roman" w:hAnsi="Times New Roman"/>
              </w:rPr>
              <w:t>BS Tx power</w:t>
            </w:r>
          </w:p>
        </w:tc>
        <w:tc>
          <w:tcPr>
            <w:tcW w:w="6183" w:type="dxa"/>
            <w:shd w:val="clear" w:color="auto" w:fill="auto"/>
            <w:tcMar>
              <w:top w:w="72" w:type="dxa"/>
              <w:left w:w="144" w:type="dxa"/>
              <w:bottom w:w="72" w:type="dxa"/>
              <w:right w:w="144" w:type="dxa"/>
            </w:tcMar>
          </w:tcPr>
          <w:p w14:paraId="65E55B82"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41 dBm</w:t>
            </w:r>
          </w:p>
        </w:tc>
      </w:tr>
      <w:tr w:rsidR="00D872F1" w:rsidRPr="00851C00" w14:paraId="5853BEA0" w14:textId="77777777" w:rsidTr="0064119D">
        <w:trPr>
          <w:trHeight w:val="20"/>
          <w:jc w:val="center"/>
        </w:trPr>
        <w:tc>
          <w:tcPr>
            <w:tcW w:w="3136" w:type="dxa"/>
            <w:gridSpan w:val="2"/>
            <w:shd w:val="clear" w:color="auto" w:fill="auto"/>
            <w:tcMar>
              <w:top w:w="72" w:type="dxa"/>
              <w:left w:w="144" w:type="dxa"/>
              <w:bottom w:w="72" w:type="dxa"/>
              <w:right w:w="144" w:type="dxa"/>
            </w:tcMar>
          </w:tcPr>
          <w:p w14:paraId="7FB4EF0E" w14:textId="77777777" w:rsidR="00D872F1" w:rsidRPr="00851C00" w:rsidRDefault="00D872F1" w:rsidP="0064119D">
            <w:pPr>
              <w:pStyle w:val="TAL"/>
              <w:rPr>
                <w:rFonts w:ascii="Times New Roman" w:hAnsi="Times New Roman"/>
              </w:rPr>
            </w:pPr>
            <w:r w:rsidRPr="00851C00">
              <w:rPr>
                <w:rFonts w:ascii="Times New Roman" w:hAnsi="Times New Roman"/>
              </w:rPr>
              <w:t>BS antenna height</w:t>
            </w:r>
          </w:p>
        </w:tc>
        <w:tc>
          <w:tcPr>
            <w:tcW w:w="6183" w:type="dxa"/>
            <w:shd w:val="clear" w:color="auto" w:fill="auto"/>
            <w:tcMar>
              <w:top w:w="72" w:type="dxa"/>
              <w:left w:w="144" w:type="dxa"/>
              <w:bottom w:w="72" w:type="dxa"/>
              <w:right w:w="144" w:type="dxa"/>
            </w:tcMar>
          </w:tcPr>
          <w:p w14:paraId="5B43EFCF"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25m</w:t>
            </w:r>
          </w:p>
        </w:tc>
      </w:tr>
      <w:tr w:rsidR="00D872F1" w:rsidRPr="00851C00" w14:paraId="533A27DC" w14:textId="77777777" w:rsidTr="0064119D">
        <w:trPr>
          <w:trHeight w:val="20"/>
          <w:jc w:val="center"/>
        </w:trPr>
        <w:tc>
          <w:tcPr>
            <w:tcW w:w="3136" w:type="dxa"/>
            <w:gridSpan w:val="2"/>
            <w:shd w:val="clear" w:color="auto" w:fill="auto"/>
            <w:tcMar>
              <w:top w:w="72" w:type="dxa"/>
              <w:left w:w="144" w:type="dxa"/>
              <w:bottom w:w="72" w:type="dxa"/>
              <w:right w:w="144" w:type="dxa"/>
            </w:tcMar>
          </w:tcPr>
          <w:p w14:paraId="1FC4E595" w14:textId="77777777" w:rsidR="00D872F1" w:rsidRPr="00851C00" w:rsidRDefault="00D872F1" w:rsidP="0064119D">
            <w:pPr>
              <w:pStyle w:val="TAL"/>
              <w:rPr>
                <w:rFonts w:ascii="Times New Roman" w:hAnsi="Times New Roman"/>
              </w:rPr>
            </w:pPr>
            <w:r w:rsidRPr="00851C00">
              <w:rPr>
                <w:rFonts w:ascii="Times New Roman" w:hAnsi="Times New Roman"/>
              </w:rPr>
              <w:t>UE antenna height &amp; gain</w:t>
            </w:r>
          </w:p>
        </w:tc>
        <w:tc>
          <w:tcPr>
            <w:tcW w:w="6183" w:type="dxa"/>
            <w:shd w:val="clear" w:color="auto" w:fill="auto"/>
            <w:tcMar>
              <w:top w:w="72" w:type="dxa"/>
              <w:left w:w="144" w:type="dxa"/>
              <w:bottom w:w="72" w:type="dxa"/>
              <w:right w:w="144" w:type="dxa"/>
            </w:tcMar>
          </w:tcPr>
          <w:p w14:paraId="5FA8365B"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As in TR36.873</w:t>
            </w:r>
          </w:p>
        </w:tc>
      </w:tr>
      <w:tr w:rsidR="00D872F1" w:rsidRPr="00851C00" w14:paraId="0977A553" w14:textId="77777777" w:rsidTr="0064119D">
        <w:trPr>
          <w:trHeight w:val="20"/>
          <w:jc w:val="center"/>
        </w:trPr>
        <w:tc>
          <w:tcPr>
            <w:tcW w:w="3136" w:type="dxa"/>
            <w:gridSpan w:val="2"/>
            <w:shd w:val="clear" w:color="auto" w:fill="auto"/>
            <w:tcMar>
              <w:top w:w="72" w:type="dxa"/>
              <w:left w:w="144" w:type="dxa"/>
              <w:bottom w:w="72" w:type="dxa"/>
              <w:right w:w="144" w:type="dxa"/>
            </w:tcMar>
          </w:tcPr>
          <w:p w14:paraId="791804DA" w14:textId="77777777" w:rsidR="00D872F1" w:rsidRPr="00851C00" w:rsidRDefault="00D872F1" w:rsidP="0064119D">
            <w:pPr>
              <w:pStyle w:val="TAL"/>
              <w:rPr>
                <w:rFonts w:ascii="Times New Roman" w:hAnsi="Times New Roman"/>
              </w:rPr>
            </w:pPr>
            <w:r w:rsidRPr="00851C00">
              <w:rPr>
                <w:rFonts w:ascii="Times New Roman" w:hAnsi="Times New Roman"/>
              </w:rPr>
              <w:t>UE receiver noise figure</w:t>
            </w:r>
          </w:p>
        </w:tc>
        <w:tc>
          <w:tcPr>
            <w:tcW w:w="6183" w:type="dxa"/>
            <w:shd w:val="clear" w:color="auto" w:fill="auto"/>
            <w:tcMar>
              <w:top w:w="72" w:type="dxa"/>
              <w:left w:w="144" w:type="dxa"/>
              <w:bottom w:w="72" w:type="dxa"/>
              <w:right w:w="144" w:type="dxa"/>
            </w:tcMar>
          </w:tcPr>
          <w:p w14:paraId="297F088C"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9dB</w:t>
            </w:r>
          </w:p>
        </w:tc>
      </w:tr>
      <w:tr w:rsidR="00D872F1" w:rsidRPr="00851C00" w14:paraId="777703D4"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E0E190C" w14:textId="77777777" w:rsidR="00D872F1" w:rsidRPr="00851C00" w:rsidRDefault="00D872F1" w:rsidP="0064119D">
            <w:pPr>
              <w:pStyle w:val="TAL"/>
              <w:rPr>
                <w:rFonts w:ascii="Times New Roman" w:hAnsi="Times New Roman"/>
              </w:rPr>
            </w:pPr>
            <w:r w:rsidRPr="00851C00">
              <w:rPr>
                <w:rFonts w:ascii="Times New Roman" w:hAnsi="Times New Roman"/>
              </w:rPr>
              <w:t>Modulation</w:t>
            </w:r>
          </w:p>
        </w:tc>
        <w:tc>
          <w:tcPr>
            <w:tcW w:w="6183" w:type="dxa"/>
            <w:shd w:val="clear" w:color="auto" w:fill="auto"/>
            <w:tcMar>
              <w:top w:w="72" w:type="dxa"/>
              <w:left w:w="144" w:type="dxa"/>
              <w:bottom w:w="72" w:type="dxa"/>
              <w:right w:w="144" w:type="dxa"/>
            </w:tcMar>
            <w:hideMark/>
          </w:tcPr>
          <w:p w14:paraId="0DE3CE89" w14:textId="77777777" w:rsidR="00D872F1" w:rsidRPr="00851C00" w:rsidRDefault="00D872F1" w:rsidP="0064119D">
            <w:pPr>
              <w:pStyle w:val="TAL"/>
              <w:rPr>
                <w:rFonts w:ascii="Times New Roman" w:hAnsi="Times New Roman"/>
              </w:rPr>
            </w:pPr>
            <w:r w:rsidRPr="00851C00">
              <w:rPr>
                <w:rFonts w:ascii="Times New Roman" w:hAnsi="Times New Roman"/>
              </w:rPr>
              <w:t>Up to 256QAM</w:t>
            </w:r>
          </w:p>
        </w:tc>
      </w:tr>
      <w:tr w:rsidR="00D872F1" w:rsidRPr="00851C00" w14:paraId="0D8D9569"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2BDAE6B6" w14:textId="77777777" w:rsidR="00D872F1" w:rsidRPr="00851C00" w:rsidRDefault="00D872F1" w:rsidP="0064119D">
            <w:pPr>
              <w:pStyle w:val="TAL"/>
              <w:rPr>
                <w:rFonts w:ascii="Times New Roman" w:hAnsi="Times New Roman"/>
              </w:rPr>
            </w:pPr>
            <w:r w:rsidRPr="00851C00">
              <w:rPr>
                <w:rFonts w:ascii="Times New Roman" w:hAnsi="Times New Roman"/>
              </w:rPr>
              <w:t xml:space="preserve">Coding on PDSCH </w:t>
            </w:r>
          </w:p>
        </w:tc>
        <w:tc>
          <w:tcPr>
            <w:tcW w:w="6183" w:type="dxa"/>
            <w:shd w:val="clear" w:color="auto" w:fill="auto"/>
            <w:tcMar>
              <w:top w:w="72" w:type="dxa"/>
              <w:left w:w="144" w:type="dxa"/>
              <w:bottom w:w="72" w:type="dxa"/>
              <w:right w:w="144" w:type="dxa"/>
            </w:tcMar>
            <w:hideMark/>
          </w:tcPr>
          <w:p w14:paraId="07D18FFD" w14:textId="77777777" w:rsidR="00D872F1" w:rsidRPr="00851C00" w:rsidRDefault="00D872F1" w:rsidP="0064119D">
            <w:pPr>
              <w:pStyle w:val="TAL"/>
              <w:rPr>
                <w:rFonts w:ascii="Times New Roman" w:hAnsi="Times New Roman"/>
              </w:rPr>
            </w:pPr>
            <w:r w:rsidRPr="00851C00">
              <w:rPr>
                <w:rFonts w:ascii="Times New Roman" w:hAnsi="Times New Roman"/>
              </w:rPr>
              <w:t>LDPC</w:t>
            </w:r>
          </w:p>
        </w:tc>
      </w:tr>
      <w:tr w:rsidR="00D872F1" w:rsidRPr="00851C00" w14:paraId="67F7623F" w14:textId="77777777" w:rsidTr="0064119D">
        <w:trPr>
          <w:trHeight w:val="20"/>
          <w:jc w:val="center"/>
        </w:trPr>
        <w:tc>
          <w:tcPr>
            <w:tcW w:w="1306" w:type="dxa"/>
            <w:vMerge w:val="restart"/>
            <w:shd w:val="clear" w:color="auto" w:fill="auto"/>
            <w:tcMar>
              <w:top w:w="72" w:type="dxa"/>
              <w:left w:w="144" w:type="dxa"/>
              <w:bottom w:w="72" w:type="dxa"/>
              <w:right w:w="144" w:type="dxa"/>
            </w:tcMar>
            <w:hideMark/>
          </w:tcPr>
          <w:p w14:paraId="0BA98EFA" w14:textId="77777777" w:rsidR="00D872F1" w:rsidRPr="00851C00" w:rsidRDefault="00D872F1" w:rsidP="0064119D">
            <w:pPr>
              <w:pStyle w:val="TAL"/>
              <w:rPr>
                <w:rFonts w:ascii="Times New Roman" w:hAnsi="Times New Roman"/>
              </w:rPr>
            </w:pPr>
            <w:r w:rsidRPr="00851C00">
              <w:rPr>
                <w:rFonts w:ascii="Times New Roman" w:hAnsi="Times New Roman"/>
              </w:rPr>
              <w:t>Numerology</w:t>
            </w:r>
          </w:p>
        </w:tc>
        <w:tc>
          <w:tcPr>
            <w:tcW w:w="1830" w:type="dxa"/>
            <w:shd w:val="clear" w:color="auto" w:fill="auto"/>
          </w:tcPr>
          <w:p w14:paraId="02DEB848" w14:textId="77777777" w:rsidR="00D872F1" w:rsidRPr="00851C00" w:rsidRDefault="00D872F1" w:rsidP="0064119D">
            <w:pPr>
              <w:pStyle w:val="TAL"/>
              <w:rPr>
                <w:rFonts w:ascii="Times New Roman" w:hAnsi="Times New Roman"/>
              </w:rPr>
            </w:pPr>
            <w:r w:rsidRPr="00851C00">
              <w:rPr>
                <w:rFonts w:ascii="Times New Roman" w:hAnsi="Times New Roman"/>
              </w:rPr>
              <w:t>Slot/non-slot</w:t>
            </w:r>
          </w:p>
        </w:tc>
        <w:tc>
          <w:tcPr>
            <w:tcW w:w="6183" w:type="dxa"/>
            <w:shd w:val="clear" w:color="auto" w:fill="auto"/>
            <w:tcMar>
              <w:top w:w="72" w:type="dxa"/>
              <w:left w:w="144" w:type="dxa"/>
              <w:bottom w:w="72" w:type="dxa"/>
              <w:right w:w="144" w:type="dxa"/>
            </w:tcMar>
            <w:hideMark/>
          </w:tcPr>
          <w:p w14:paraId="3550631F" w14:textId="77777777" w:rsidR="00D872F1" w:rsidRPr="00851C00" w:rsidRDefault="00D872F1" w:rsidP="0064119D">
            <w:pPr>
              <w:pStyle w:val="TAL"/>
              <w:rPr>
                <w:rFonts w:ascii="Times New Roman" w:hAnsi="Times New Roman"/>
                <w:lang w:eastAsia="zh-CN"/>
              </w:rPr>
            </w:pPr>
            <w:r w:rsidRPr="00851C00">
              <w:rPr>
                <w:rFonts w:ascii="Times New Roman" w:hAnsi="Times New Roman"/>
                <w:bCs/>
              </w:rPr>
              <w:t xml:space="preserve">14 </w:t>
            </w:r>
            <w:r w:rsidRPr="00851C00">
              <w:rPr>
                <w:rFonts w:ascii="Times New Roman" w:hAnsi="Times New Roman"/>
                <w:bCs/>
                <w:lang w:eastAsia="zh-CN"/>
              </w:rPr>
              <w:t xml:space="preserve">OFDM symbol </w:t>
            </w:r>
            <w:r w:rsidRPr="00851C00">
              <w:rPr>
                <w:rFonts w:ascii="Times New Roman" w:hAnsi="Times New Roman"/>
                <w:bCs/>
              </w:rPr>
              <w:t>slot</w:t>
            </w:r>
          </w:p>
        </w:tc>
      </w:tr>
      <w:tr w:rsidR="00D872F1" w:rsidRPr="00851C00" w14:paraId="6A256D63" w14:textId="77777777" w:rsidTr="0064119D">
        <w:trPr>
          <w:trHeight w:val="20"/>
          <w:jc w:val="center"/>
        </w:trPr>
        <w:tc>
          <w:tcPr>
            <w:tcW w:w="1306" w:type="dxa"/>
            <w:vMerge/>
            <w:shd w:val="clear" w:color="auto" w:fill="auto"/>
            <w:tcMar>
              <w:top w:w="72" w:type="dxa"/>
              <w:left w:w="144" w:type="dxa"/>
              <w:bottom w:w="72" w:type="dxa"/>
              <w:right w:w="144" w:type="dxa"/>
            </w:tcMar>
            <w:hideMark/>
          </w:tcPr>
          <w:p w14:paraId="1880EE65" w14:textId="77777777" w:rsidR="00D872F1" w:rsidRPr="00851C00" w:rsidRDefault="00D872F1" w:rsidP="0064119D">
            <w:pPr>
              <w:pStyle w:val="TAL"/>
              <w:rPr>
                <w:rFonts w:ascii="Times New Roman" w:hAnsi="Times New Roman"/>
              </w:rPr>
            </w:pPr>
          </w:p>
        </w:tc>
        <w:tc>
          <w:tcPr>
            <w:tcW w:w="1830" w:type="dxa"/>
            <w:shd w:val="clear" w:color="auto" w:fill="auto"/>
          </w:tcPr>
          <w:p w14:paraId="25465490" w14:textId="77777777" w:rsidR="00D872F1" w:rsidRPr="00851C00" w:rsidRDefault="00D872F1" w:rsidP="0064119D">
            <w:pPr>
              <w:pStyle w:val="TAL"/>
              <w:rPr>
                <w:rFonts w:ascii="Times New Roman" w:hAnsi="Times New Roman"/>
              </w:rPr>
            </w:pPr>
            <w:r w:rsidRPr="00851C00">
              <w:rPr>
                <w:rFonts w:ascii="Times New Roman" w:hAnsi="Times New Roman"/>
              </w:rPr>
              <w:t>SCS</w:t>
            </w:r>
          </w:p>
        </w:tc>
        <w:tc>
          <w:tcPr>
            <w:tcW w:w="6183" w:type="dxa"/>
            <w:shd w:val="clear" w:color="auto" w:fill="auto"/>
            <w:tcMar>
              <w:top w:w="72" w:type="dxa"/>
              <w:left w:w="144" w:type="dxa"/>
              <w:bottom w:w="72" w:type="dxa"/>
              <w:right w:w="144" w:type="dxa"/>
            </w:tcMar>
            <w:hideMark/>
          </w:tcPr>
          <w:p w14:paraId="1626D0D0" w14:textId="77777777" w:rsidR="00D872F1" w:rsidRPr="00851C00" w:rsidRDefault="00D872F1" w:rsidP="0064119D">
            <w:pPr>
              <w:pStyle w:val="TAL"/>
              <w:rPr>
                <w:rFonts w:ascii="Times New Roman" w:hAnsi="Times New Roman"/>
                <w:bCs/>
                <w:lang w:eastAsia="zh-CN"/>
              </w:rPr>
            </w:pPr>
            <w:r w:rsidRPr="00851C00">
              <w:rPr>
                <w:rFonts w:ascii="Times New Roman" w:hAnsi="Times New Roman"/>
                <w:bCs/>
              </w:rPr>
              <w:t>15kHz</w:t>
            </w:r>
          </w:p>
        </w:tc>
      </w:tr>
      <w:tr w:rsidR="00D872F1" w:rsidRPr="00851C00" w14:paraId="5C575255"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38E26727"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N</w:t>
            </w:r>
            <w:r w:rsidRPr="00851C00">
              <w:rPr>
                <w:rFonts w:ascii="Times New Roman" w:hAnsi="Times New Roman"/>
              </w:rPr>
              <w:t xml:space="preserve">umber </w:t>
            </w:r>
            <w:r w:rsidRPr="00851C00">
              <w:rPr>
                <w:rFonts w:ascii="Times New Roman" w:hAnsi="Times New Roman"/>
                <w:lang w:eastAsia="zh-CN"/>
              </w:rPr>
              <w:t>of RBs</w:t>
            </w:r>
          </w:p>
        </w:tc>
        <w:tc>
          <w:tcPr>
            <w:tcW w:w="6183" w:type="dxa"/>
            <w:shd w:val="clear" w:color="auto" w:fill="auto"/>
            <w:tcMar>
              <w:top w:w="72" w:type="dxa"/>
              <w:left w:w="144" w:type="dxa"/>
              <w:bottom w:w="72" w:type="dxa"/>
              <w:right w:w="144" w:type="dxa"/>
            </w:tcMar>
            <w:hideMark/>
          </w:tcPr>
          <w:p w14:paraId="609C0421" w14:textId="77777777" w:rsidR="00D872F1" w:rsidRPr="00851C00" w:rsidRDefault="00D872F1" w:rsidP="0064119D">
            <w:pPr>
              <w:pStyle w:val="TAL"/>
              <w:rPr>
                <w:rFonts w:ascii="Times New Roman" w:hAnsi="Times New Roman"/>
                <w:lang w:eastAsia="zh-CN"/>
              </w:rPr>
            </w:pPr>
            <w:r w:rsidRPr="00851C00">
              <w:rPr>
                <w:rFonts w:ascii="Times New Roman" w:hAnsi="Times New Roman"/>
              </w:rPr>
              <w:t>52</w:t>
            </w:r>
          </w:p>
        </w:tc>
      </w:tr>
      <w:tr w:rsidR="00D872F1" w:rsidRPr="00851C00" w14:paraId="47ED82EB" w14:textId="77777777" w:rsidTr="0064119D">
        <w:trPr>
          <w:trHeight w:val="20"/>
          <w:jc w:val="center"/>
        </w:trPr>
        <w:tc>
          <w:tcPr>
            <w:tcW w:w="1306" w:type="dxa"/>
            <w:vMerge w:val="restart"/>
            <w:shd w:val="clear" w:color="auto" w:fill="auto"/>
            <w:tcMar>
              <w:top w:w="72" w:type="dxa"/>
              <w:left w:w="144" w:type="dxa"/>
              <w:bottom w:w="72" w:type="dxa"/>
              <w:right w:w="144" w:type="dxa"/>
            </w:tcMar>
          </w:tcPr>
          <w:p w14:paraId="1CFE79BF"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 xml:space="preserve">CSI Feedback bit allocation </w:t>
            </w:r>
          </w:p>
        </w:tc>
        <w:tc>
          <w:tcPr>
            <w:tcW w:w="1830" w:type="dxa"/>
            <w:shd w:val="clear" w:color="auto" w:fill="auto"/>
          </w:tcPr>
          <w:p w14:paraId="69915952"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 xml:space="preserve">LD </w:t>
            </w:r>
          </w:p>
        </w:tc>
        <w:tc>
          <w:tcPr>
            <w:tcW w:w="6183" w:type="dxa"/>
            <w:shd w:val="clear" w:color="auto" w:fill="auto"/>
            <w:tcMar>
              <w:top w:w="72" w:type="dxa"/>
              <w:left w:w="144" w:type="dxa"/>
              <w:bottom w:w="72" w:type="dxa"/>
              <w:right w:w="144" w:type="dxa"/>
            </w:tcMar>
          </w:tcPr>
          <w:p w14:paraId="081C7CD4" w14:textId="77777777" w:rsidR="00D872F1" w:rsidRPr="00851C00" w:rsidRDefault="009B5DB2" w:rsidP="0064119D">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ϕ</m:t>
                  </m:r>
                </m:sub>
              </m:sSub>
              <m:r>
                <w:rPr>
                  <w:rFonts w:ascii="Cambria Math" w:hAnsi="Cambria Math"/>
                </w:rPr>
                <m:t>=3</m:t>
              </m:r>
              <m:r>
                <m:rPr>
                  <m:nor/>
                </m:rPr>
                <w:rPr>
                  <w:rFonts w:ascii="Cambria Math" w:hAnsi="Cambria Math"/>
                </w:rPr>
                <m:t xml:space="preserve"> bits</m:t>
              </m:r>
            </m:oMath>
            <w:r w:rsidR="00D872F1" w:rsidRPr="00851C00">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ψ</m:t>
                  </m:r>
                </m:sub>
              </m:sSub>
              <m:r>
                <w:rPr>
                  <w:rFonts w:ascii="Cambria Math" w:hAnsi="Cambria Math"/>
                </w:rPr>
                <m:t>=2</m:t>
              </m:r>
            </m:oMath>
            <w:r w:rsidR="00D872F1" w:rsidRPr="00851C00">
              <w:rPr>
                <w:rFonts w:ascii="Times New Roman" w:hAnsi="Times New Roman"/>
              </w:rPr>
              <w:t xml:space="preserve">  bits</w:t>
            </w:r>
          </w:p>
        </w:tc>
      </w:tr>
      <w:tr w:rsidR="00D872F1" w:rsidRPr="00851C00" w14:paraId="7D1A80E3" w14:textId="77777777" w:rsidTr="0064119D">
        <w:trPr>
          <w:trHeight w:val="20"/>
          <w:jc w:val="center"/>
        </w:trPr>
        <w:tc>
          <w:tcPr>
            <w:tcW w:w="1306" w:type="dxa"/>
            <w:vMerge/>
            <w:shd w:val="clear" w:color="auto" w:fill="auto"/>
            <w:tcMar>
              <w:top w:w="72" w:type="dxa"/>
              <w:left w:w="144" w:type="dxa"/>
              <w:bottom w:w="72" w:type="dxa"/>
              <w:right w:w="144" w:type="dxa"/>
            </w:tcMar>
          </w:tcPr>
          <w:p w14:paraId="7DC44A28" w14:textId="77777777" w:rsidR="00D872F1" w:rsidRPr="00851C00" w:rsidRDefault="00D872F1" w:rsidP="0064119D">
            <w:pPr>
              <w:pStyle w:val="TAL"/>
              <w:rPr>
                <w:rFonts w:ascii="Times New Roman" w:hAnsi="Times New Roman"/>
                <w:lang w:eastAsia="zh-CN"/>
              </w:rPr>
            </w:pPr>
          </w:p>
        </w:tc>
        <w:tc>
          <w:tcPr>
            <w:tcW w:w="1830" w:type="dxa"/>
            <w:shd w:val="clear" w:color="auto" w:fill="auto"/>
          </w:tcPr>
          <w:p w14:paraId="6E5DEA19" w14:textId="77777777" w:rsidR="00D872F1" w:rsidRPr="00851C00" w:rsidRDefault="00D872F1" w:rsidP="0064119D">
            <w:pPr>
              <w:pStyle w:val="TAL"/>
              <w:rPr>
                <w:rFonts w:ascii="Times New Roman" w:hAnsi="Times New Roman"/>
                <w:lang w:eastAsia="zh-CN"/>
              </w:rPr>
            </w:pPr>
            <w:r w:rsidRPr="00851C00">
              <w:rPr>
                <w:rFonts w:ascii="Times New Roman" w:hAnsi="Times New Roman"/>
                <w:lang w:eastAsia="zh-CN"/>
              </w:rPr>
              <w:t>FD-DFT</w:t>
            </w:r>
          </w:p>
        </w:tc>
        <w:tc>
          <w:tcPr>
            <w:tcW w:w="6183" w:type="dxa"/>
            <w:shd w:val="clear" w:color="auto" w:fill="auto"/>
            <w:tcMar>
              <w:top w:w="72" w:type="dxa"/>
              <w:left w:w="144" w:type="dxa"/>
              <w:bottom w:w="72" w:type="dxa"/>
              <w:right w:w="144" w:type="dxa"/>
            </w:tcMar>
          </w:tcPr>
          <w:p w14:paraId="23EAADCE" w14:textId="77777777" w:rsidR="00D872F1" w:rsidRPr="00851C00" w:rsidRDefault="009B5DB2" w:rsidP="0064119D">
            <w:pPr>
              <w:pStyle w:val="TAL"/>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amp</m:t>
                  </m:r>
                </m:sub>
              </m:sSub>
              <m:r>
                <w:rPr>
                  <w:rFonts w:ascii="Cambria Math" w:hAnsi="Cambria Math"/>
                </w:rPr>
                <m:t xml:space="preserve">=3 </m:t>
              </m:r>
              <m:r>
                <m:rPr>
                  <m:nor/>
                </m:rPr>
                <w:rPr>
                  <w:rFonts w:ascii="Cambria Math" w:hAnsi="Cambria Math"/>
                </w:rPr>
                <m:t>bits</m:t>
              </m:r>
            </m:oMath>
            <w:r w:rsidR="00D872F1" w:rsidRPr="00851C00">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phase</m:t>
                  </m:r>
                </m:sub>
              </m:sSub>
              <m:r>
                <w:rPr>
                  <w:rFonts w:ascii="Cambria Math" w:hAnsi="Cambria Math"/>
                </w:rPr>
                <m:t xml:space="preserve">=3 </m:t>
              </m:r>
              <m:r>
                <m:rPr>
                  <m:nor/>
                </m:rPr>
                <w:rPr>
                  <w:rFonts w:ascii="Cambria Math" w:hAnsi="Cambria Math"/>
                </w:rPr>
                <m:t>bits</m:t>
              </m:r>
            </m:oMath>
          </w:p>
        </w:tc>
      </w:tr>
      <w:tr w:rsidR="00D872F1" w:rsidRPr="00851C00" w14:paraId="5457CE60"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7CCF887C" w14:textId="77777777" w:rsidR="00D872F1" w:rsidRPr="00851C00" w:rsidRDefault="00D872F1" w:rsidP="0064119D">
            <w:pPr>
              <w:pStyle w:val="TAL"/>
              <w:rPr>
                <w:rFonts w:ascii="Times New Roman" w:hAnsi="Times New Roman"/>
              </w:rPr>
            </w:pPr>
            <w:r w:rsidRPr="00851C00">
              <w:rPr>
                <w:rFonts w:ascii="Times New Roman" w:hAnsi="Times New Roman"/>
              </w:rPr>
              <w:t>Simulation bandwidth</w:t>
            </w:r>
          </w:p>
        </w:tc>
        <w:tc>
          <w:tcPr>
            <w:tcW w:w="6183" w:type="dxa"/>
            <w:shd w:val="clear" w:color="auto" w:fill="auto"/>
            <w:tcMar>
              <w:top w:w="72" w:type="dxa"/>
              <w:left w:w="144" w:type="dxa"/>
              <w:bottom w:w="72" w:type="dxa"/>
              <w:right w:w="144" w:type="dxa"/>
            </w:tcMar>
            <w:hideMark/>
          </w:tcPr>
          <w:p w14:paraId="40B3FF59"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10 MHz for 15kHz</w:t>
            </w:r>
          </w:p>
        </w:tc>
      </w:tr>
      <w:tr w:rsidR="00D872F1" w:rsidRPr="00851C00" w14:paraId="630EAE7B"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79518EF" w14:textId="77777777" w:rsidR="00D872F1" w:rsidRPr="00851C00" w:rsidRDefault="00D872F1" w:rsidP="0064119D">
            <w:pPr>
              <w:pStyle w:val="TAL"/>
              <w:rPr>
                <w:rFonts w:ascii="Times New Roman" w:hAnsi="Times New Roman"/>
              </w:rPr>
            </w:pPr>
            <w:r w:rsidRPr="00851C00">
              <w:rPr>
                <w:rFonts w:ascii="Times New Roman" w:hAnsi="Times New Roman"/>
              </w:rPr>
              <w:t>Frame structure</w:t>
            </w:r>
          </w:p>
        </w:tc>
        <w:tc>
          <w:tcPr>
            <w:tcW w:w="6183" w:type="dxa"/>
            <w:shd w:val="clear" w:color="auto" w:fill="auto"/>
            <w:tcMar>
              <w:top w:w="72" w:type="dxa"/>
              <w:left w:w="144" w:type="dxa"/>
              <w:bottom w:w="72" w:type="dxa"/>
              <w:right w:w="144" w:type="dxa"/>
            </w:tcMar>
            <w:hideMark/>
          </w:tcPr>
          <w:p w14:paraId="3DEA5D6B" w14:textId="77777777" w:rsidR="00D872F1" w:rsidRPr="00851C00" w:rsidRDefault="00D872F1" w:rsidP="0064119D">
            <w:pPr>
              <w:pStyle w:val="TAL"/>
              <w:rPr>
                <w:rFonts w:ascii="Times New Roman" w:hAnsi="Times New Roman"/>
                <w:lang w:eastAsia="zh-CN"/>
              </w:rPr>
            </w:pPr>
            <w:r w:rsidRPr="00851C00">
              <w:rPr>
                <w:rFonts w:ascii="Times New Roman" w:hAnsi="Times New Roman"/>
              </w:rPr>
              <w:t>Slot Format 0</w:t>
            </w:r>
          </w:p>
        </w:tc>
      </w:tr>
      <w:tr w:rsidR="00D872F1" w:rsidRPr="00851C00" w14:paraId="44A65DA8" w14:textId="77777777" w:rsidTr="0064119D">
        <w:trPr>
          <w:trHeight w:val="20"/>
          <w:jc w:val="center"/>
        </w:trPr>
        <w:tc>
          <w:tcPr>
            <w:tcW w:w="3136" w:type="dxa"/>
            <w:gridSpan w:val="2"/>
            <w:shd w:val="clear" w:color="auto" w:fill="auto"/>
            <w:tcMar>
              <w:top w:w="72" w:type="dxa"/>
              <w:left w:w="144" w:type="dxa"/>
              <w:bottom w:w="72" w:type="dxa"/>
              <w:right w:w="144" w:type="dxa"/>
            </w:tcMar>
            <w:hideMark/>
          </w:tcPr>
          <w:p w14:paraId="45489201" w14:textId="77777777" w:rsidR="00D872F1" w:rsidRPr="00851C00" w:rsidRDefault="00D872F1" w:rsidP="0064119D">
            <w:pPr>
              <w:pStyle w:val="TAL"/>
              <w:rPr>
                <w:rFonts w:ascii="Times New Roman" w:hAnsi="Times New Roman"/>
              </w:rPr>
            </w:pPr>
            <w:r w:rsidRPr="00851C00">
              <w:rPr>
                <w:rFonts w:ascii="Times New Roman" w:eastAsia="STXihei" w:hAnsi="Times New Roman"/>
                <w:bCs/>
                <w:kern w:val="24"/>
              </w:rPr>
              <w:t>MIMO scheme</w:t>
            </w:r>
          </w:p>
        </w:tc>
        <w:tc>
          <w:tcPr>
            <w:tcW w:w="6183" w:type="dxa"/>
            <w:shd w:val="clear" w:color="auto" w:fill="auto"/>
            <w:tcMar>
              <w:top w:w="72" w:type="dxa"/>
              <w:left w:w="144" w:type="dxa"/>
              <w:bottom w:w="72" w:type="dxa"/>
              <w:right w:w="144" w:type="dxa"/>
            </w:tcMar>
            <w:hideMark/>
          </w:tcPr>
          <w:p w14:paraId="0C160ABB"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SU/MU-MIMO with rank adaptation.</w:t>
            </w:r>
          </w:p>
        </w:tc>
      </w:tr>
      <w:tr w:rsidR="00D872F1" w:rsidRPr="00851C00" w14:paraId="4B5372BC" w14:textId="77777777" w:rsidTr="0064119D">
        <w:trPr>
          <w:trHeight w:val="20"/>
          <w:jc w:val="center"/>
        </w:trPr>
        <w:tc>
          <w:tcPr>
            <w:tcW w:w="3136" w:type="dxa"/>
            <w:gridSpan w:val="2"/>
            <w:shd w:val="clear" w:color="auto" w:fill="auto"/>
            <w:tcMar>
              <w:top w:w="74" w:type="dxa"/>
              <w:left w:w="142" w:type="dxa"/>
              <w:bottom w:w="74" w:type="dxa"/>
              <w:right w:w="142" w:type="dxa"/>
            </w:tcMar>
            <w:vAlign w:val="center"/>
            <w:hideMark/>
          </w:tcPr>
          <w:p w14:paraId="3D63D8F0" w14:textId="77777777" w:rsidR="00D872F1" w:rsidRPr="005A04FB" w:rsidRDefault="00D872F1" w:rsidP="0064119D">
            <w:pPr>
              <w:pStyle w:val="TAL"/>
              <w:rPr>
                <w:rFonts w:ascii="Times New Roman" w:eastAsia="STXihei" w:hAnsi="Times New Roman"/>
                <w:kern w:val="24"/>
                <w:lang w:eastAsia="zh-CN"/>
              </w:rPr>
            </w:pPr>
            <w:r w:rsidRPr="00851C00">
              <w:rPr>
                <w:rFonts w:ascii="Times New Roman" w:eastAsia="STXihei" w:hAnsi="Times New Roman"/>
                <w:bCs/>
                <w:kern w:val="24"/>
              </w:rPr>
              <w:t>MIMO layers</w:t>
            </w:r>
          </w:p>
        </w:tc>
        <w:tc>
          <w:tcPr>
            <w:tcW w:w="6183" w:type="dxa"/>
            <w:shd w:val="clear" w:color="auto" w:fill="auto"/>
            <w:tcMar>
              <w:top w:w="72" w:type="dxa"/>
              <w:left w:w="144" w:type="dxa"/>
              <w:bottom w:w="72" w:type="dxa"/>
              <w:right w:w="144" w:type="dxa"/>
            </w:tcMar>
            <w:hideMark/>
          </w:tcPr>
          <w:p w14:paraId="3A864009" w14:textId="77777777" w:rsidR="00D872F1" w:rsidRPr="00851C00" w:rsidRDefault="00D872F1" w:rsidP="0064119D">
            <w:pPr>
              <w:pStyle w:val="TAL"/>
              <w:rPr>
                <w:rFonts w:ascii="Times New Roman" w:hAnsi="Times New Roman"/>
                <w:snapToGrid w:val="0"/>
              </w:rPr>
            </w:pPr>
            <w:r w:rsidRPr="00851C00">
              <w:rPr>
                <w:rFonts w:ascii="Times New Roman" w:hAnsi="Times New Roman"/>
                <w:snapToGrid w:val="0"/>
              </w:rPr>
              <w:t>Maximum MU layers = 12</w:t>
            </w:r>
          </w:p>
        </w:tc>
      </w:tr>
      <w:tr w:rsidR="00D872F1" w:rsidRPr="00851C00" w14:paraId="232157B7" w14:textId="77777777" w:rsidTr="0064119D">
        <w:trPr>
          <w:trHeight w:val="20"/>
          <w:jc w:val="center"/>
        </w:trPr>
        <w:tc>
          <w:tcPr>
            <w:tcW w:w="3136" w:type="dxa"/>
            <w:gridSpan w:val="2"/>
            <w:shd w:val="clear" w:color="auto" w:fill="auto"/>
            <w:tcMar>
              <w:top w:w="74" w:type="dxa"/>
              <w:left w:w="142" w:type="dxa"/>
              <w:bottom w:w="74" w:type="dxa"/>
              <w:right w:w="142" w:type="dxa"/>
            </w:tcMar>
            <w:vAlign w:val="center"/>
            <w:hideMark/>
          </w:tcPr>
          <w:p w14:paraId="5B656B7D" w14:textId="77777777" w:rsidR="00D872F1" w:rsidRPr="005A04FB" w:rsidRDefault="00D872F1" w:rsidP="0064119D">
            <w:pPr>
              <w:pStyle w:val="TAL"/>
              <w:rPr>
                <w:rFonts w:ascii="Times New Roman" w:eastAsia="STXihei" w:hAnsi="Times New Roman"/>
                <w:kern w:val="24"/>
                <w:lang w:eastAsia="zh-CN"/>
              </w:rPr>
            </w:pPr>
            <w:r w:rsidRPr="005A04FB">
              <w:rPr>
                <w:rFonts w:ascii="Times New Roman" w:eastAsia="STXihei" w:hAnsi="Times New Roman"/>
                <w:kern w:val="24"/>
                <w:lang w:eastAsia="zh-CN"/>
              </w:rPr>
              <w:t>CSI feedback</w:t>
            </w:r>
          </w:p>
        </w:tc>
        <w:tc>
          <w:tcPr>
            <w:tcW w:w="6183" w:type="dxa"/>
            <w:shd w:val="clear" w:color="auto" w:fill="auto"/>
            <w:tcMar>
              <w:top w:w="72" w:type="dxa"/>
              <w:left w:w="144" w:type="dxa"/>
              <w:bottom w:w="72" w:type="dxa"/>
              <w:right w:w="144" w:type="dxa"/>
            </w:tcMar>
            <w:hideMark/>
          </w:tcPr>
          <w:p w14:paraId="5CD98867" w14:textId="77777777" w:rsidR="00D872F1" w:rsidRPr="00851C00" w:rsidRDefault="00D872F1" w:rsidP="0064119D">
            <w:pPr>
              <w:pStyle w:val="TAL"/>
              <w:rPr>
                <w:rFonts w:ascii="Times New Roman" w:eastAsia="Malgun Gothic" w:hAnsi="Times New Roman"/>
                <w:kern w:val="2"/>
                <w:lang w:eastAsia="ko-KR"/>
              </w:rPr>
            </w:pPr>
            <w:r w:rsidRPr="00851C00">
              <w:rPr>
                <w:rFonts w:ascii="Times New Roman" w:eastAsia="Malgun Gothic" w:hAnsi="Times New Roman"/>
                <w:lang w:eastAsia="x-none"/>
              </w:rPr>
              <w:t xml:space="preserve">CSI feedback periodicity:  5 </w:t>
            </w:r>
            <w:proofErr w:type="spellStart"/>
            <w:r w:rsidRPr="00851C00">
              <w:rPr>
                <w:rFonts w:ascii="Times New Roman" w:eastAsia="Malgun Gothic" w:hAnsi="Times New Roman"/>
                <w:lang w:eastAsia="x-none"/>
              </w:rPr>
              <w:t>ms</w:t>
            </w:r>
            <w:proofErr w:type="spellEnd"/>
          </w:p>
          <w:p w14:paraId="2052CA23" w14:textId="77777777" w:rsidR="00D872F1" w:rsidRPr="00851C00" w:rsidRDefault="00D872F1" w:rsidP="0064119D">
            <w:pPr>
              <w:pStyle w:val="TAL"/>
              <w:rPr>
                <w:rFonts w:ascii="Times New Roman" w:hAnsi="Times New Roman"/>
              </w:rPr>
            </w:pPr>
            <w:r w:rsidRPr="00851C00">
              <w:rPr>
                <w:rFonts w:ascii="Times New Roman" w:eastAsia="Malgun Gothic" w:hAnsi="Times New Roman"/>
                <w:szCs w:val="22"/>
              </w:rPr>
              <w:t xml:space="preserve">Scheduling delay:  4 </w:t>
            </w:r>
            <w:proofErr w:type="spellStart"/>
            <w:r w:rsidRPr="00851C00">
              <w:rPr>
                <w:rFonts w:ascii="Times New Roman" w:eastAsia="Malgun Gothic" w:hAnsi="Times New Roman"/>
                <w:szCs w:val="22"/>
              </w:rPr>
              <w:t>ms</w:t>
            </w:r>
            <w:proofErr w:type="spellEnd"/>
          </w:p>
        </w:tc>
      </w:tr>
      <w:tr w:rsidR="00D872F1" w:rsidRPr="00851C00" w14:paraId="5AFFE216" w14:textId="77777777" w:rsidTr="0064119D">
        <w:trPr>
          <w:trHeight w:val="20"/>
          <w:jc w:val="center"/>
        </w:trPr>
        <w:tc>
          <w:tcPr>
            <w:tcW w:w="3136" w:type="dxa"/>
            <w:gridSpan w:val="2"/>
            <w:shd w:val="clear" w:color="auto" w:fill="auto"/>
            <w:tcMar>
              <w:top w:w="74" w:type="dxa"/>
              <w:left w:w="142" w:type="dxa"/>
              <w:bottom w:w="74" w:type="dxa"/>
              <w:right w:w="142" w:type="dxa"/>
            </w:tcMar>
            <w:hideMark/>
          </w:tcPr>
          <w:p w14:paraId="512EC765" w14:textId="77777777" w:rsidR="00D872F1" w:rsidRPr="005A04FB" w:rsidRDefault="00D872F1" w:rsidP="0064119D">
            <w:pPr>
              <w:pStyle w:val="TAL"/>
              <w:rPr>
                <w:rFonts w:ascii="Times New Roman" w:hAnsi="Times New Roman"/>
                <w:lang w:eastAsia="zh-CN"/>
              </w:rPr>
            </w:pPr>
            <w:r w:rsidRPr="005A04FB">
              <w:rPr>
                <w:rFonts w:ascii="Times New Roman" w:eastAsia="STXihei" w:hAnsi="Times New Roman"/>
                <w:kern w:val="24"/>
                <w:lang w:eastAsia="zh-CN"/>
              </w:rPr>
              <w:t>Overhead</w:t>
            </w:r>
          </w:p>
        </w:tc>
        <w:tc>
          <w:tcPr>
            <w:tcW w:w="6183" w:type="dxa"/>
            <w:shd w:val="clear" w:color="auto" w:fill="auto"/>
            <w:tcMar>
              <w:top w:w="72" w:type="dxa"/>
              <w:left w:w="144" w:type="dxa"/>
              <w:bottom w:w="72" w:type="dxa"/>
              <w:right w:w="144" w:type="dxa"/>
            </w:tcMar>
            <w:hideMark/>
          </w:tcPr>
          <w:p w14:paraId="0AA44536" w14:textId="77777777" w:rsidR="00D872F1" w:rsidRPr="00851C00" w:rsidRDefault="00D872F1" w:rsidP="0064119D">
            <w:pPr>
              <w:pStyle w:val="TAL"/>
              <w:rPr>
                <w:rFonts w:ascii="Times New Roman" w:eastAsia="Malgun Gothic" w:hAnsi="Times New Roman"/>
                <w:kern w:val="24"/>
              </w:rPr>
            </w:pPr>
            <w:r w:rsidRPr="00851C00">
              <w:rPr>
                <w:rFonts w:ascii="Times New Roman" w:eastAsia="Malgun Gothic" w:hAnsi="Times New Roman"/>
                <w:snapToGrid w:val="0"/>
                <w:lang w:eastAsia="ko-KR"/>
              </w:rPr>
              <w:t>2 symbols/slot</w:t>
            </w:r>
          </w:p>
        </w:tc>
      </w:tr>
      <w:tr w:rsidR="00D872F1" w:rsidRPr="00851C00" w14:paraId="10C0584B" w14:textId="77777777" w:rsidTr="0064119D">
        <w:trPr>
          <w:trHeight w:val="20"/>
          <w:jc w:val="center"/>
        </w:trPr>
        <w:tc>
          <w:tcPr>
            <w:tcW w:w="3136" w:type="dxa"/>
            <w:gridSpan w:val="2"/>
            <w:shd w:val="clear" w:color="auto" w:fill="auto"/>
            <w:tcMar>
              <w:top w:w="74" w:type="dxa"/>
              <w:left w:w="142" w:type="dxa"/>
              <w:bottom w:w="74" w:type="dxa"/>
              <w:right w:w="142" w:type="dxa"/>
            </w:tcMar>
          </w:tcPr>
          <w:p w14:paraId="25914C0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Traffic model</w:t>
            </w:r>
          </w:p>
        </w:tc>
        <w:tc>
          <w:tcPr>
            <w:tcW w:w="6183" w:type="dxa"/>
            <w:shd w:val="clear" w:color="auto" w:fill="auto"/>
            <w:tcMar>
              <w:top w:w="72" w:type="dxa"/>
              <w:left w:w="144" w:type="dxa"/>
              <w:bottom w:w="72" w:type="dxa"/>
              <w:right w:w="144" w:type="dxa"/>
            </w:tcMar>
          </w:tcPr>
          <w:p w14:paraId="521F2AF8"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FTP model 1 with packet size 0.5 Mbytes</w:t>
            </w:r>
          </w:p>
        </w:tc>
      </w:tr>
      <w:tr w:rsidR="00D872F1" w:rsidRPr="00851C00" w14:paraId="14083F59" w14:textId="77777777" w:rsidTr="0064119D">
        <w:trPr>
          <w:trHeight w:val="20"/>
          <w:jc w:val="center"/>
        </w:trPr>
        <w:tc>
          <w:tcPr>
            <w:tcW w:w="3136" w:type="dxa"/>
            <w:gridSpan w:val="2"/>
            <w:shd w:val="clear" w:color="auto" w:fill="auto"/>
            <w:tcMar>
              <w:top w:w="74" w:type="dxa"/>
              <w:left w:w="142" w:type="dxa"/>
              <w:bottom w:w="74" w:type="dxa"/>
              <w:right w:w="142" w:type="dxa"/>
            </w:tcMar>
          </w:tcPr>
          <w:p w14:paraId="3E07F3D0"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Traffic load (Resource utilization)</w:t>
            </w:r>
          </w:p>
        </w:tc>
        <w:tc>
          <w:tcPr>
            <w:tcW w:w="6183" w:type="dxa"/>
            <w:shd w:val="clear" w:color="auto" w:fill="auto"/>
            <w:tcMar>
              <w:top w:w="72" w:type="dxa"/>
              <w:left w:w="144" w:type="dxa"/>
              <w:bottom w:w="72" w:type="dxa"/>
              <w:right w:w="144" w:type="dxa"/>
            </w:tcMar>
          </w:tcPr>
          <w:p w14:paraId="52213FBD"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70% target utilization.  Arrival rates are:</w:t>
            </w:r>
          </w:p>
          <w:p w14:paraId="609712F2" w14:textId="77777777" w:rsidR="00D872F1" w:rsidRPr="005A04FB" w:rsidRDefault="00D872F1" w:rsidP="001B0398">
            <w:pPr>
              <w:pStyle w:val="TAL"/>
              <w:numPr>
                <w:ilvl w:val="0"/>
                <w:numId w:val="1"/>
              </w:numPr>
              <w:rPr>
                <w:rFonts w:ascii="Times New Roman" w:eastAsia="Malgun Gothic" w:hAnsi="Times New Roman"/>
                <w:kern w:val="24"/>
                <w:lang w:eastAsia="ko-KR"/>
              </w:rPr>
            </w:pPr>
            <w:r w:rsidRPr="005A04FB">
              <w:rPr>
                <w:rFonts w:ascii="Times New Roman" w:eastAsia="Malgun Gothic" w:hAnsi="Times New Roman"/>
                <w:kern w:val="24"/>
                <w:lang w:eastAsia="ko-KR"/>
              </w:rPr>
              <w:t>4 users/sec for 16 antenna ports results in 62% RU</w:t>
            </w:r>
          </w:p>
          <w:p w14:paraId="1EBEAD3A" w14:textId="77777777" w:rsidR="00D872F1" w:rsidRPr="005A04FB" w:rsidRDefault="00D872F1" w:rsidP="001B0398">
            <w:pPr>
              <w:pStyle w:val="TAL"/>
              <w:numPr>
                <w:ilvl w:val="0"/>
                <w:numId w:val="1"/>
              </w:numPr>
              <w:rPr>
                <w:rFonts w:ascii="Times New Roman" w:eastAsia="Malgun Gothic" w:hAnsi="Times New Roman"/>
                <w:kern w:val="24"/>
                <w:lang w:eastAsia="ko-KR"/>
              </w:rPr>
            </w:pPr>
            <w:r w:rsidRPr="005A04FB">
              <w:rPr>
                <w:rFonts w:ascii="Times New Roman" w:eastAsia="Malgun Gothic" w:hAnsi="Times New Roman"/>
                <w:kern w:val="24"/>
                <w:lang w:eastAsia="ko-KR"/>
              </w:rPr>
              <w:t>5 users/sec for 32 antenna ports results in 60% RU</w:t>
            </w:r>
          </w:p>
        </w:tc>
      </w:tr>
      <w:tr w:rsidR="00D872F1" w:rsidRPr="00851C00" w14:paraId="43F75433" w14:textId="77777777" w:rsidTr="0064119D">
        <w:trPr>
          <w:trHeight w:val="20"/>
          <w:jc w:val="center"/>
        </w:trPr>
        <w:tc>
          <w:tcPr>
            <w:tcW w:w="3136" w:type="dxa"/>
            <w:gridSpan w:val="2"/>
            <w:shd w:val="clear" w:color="auto" w:fill="auto"/>
            <w:tcMar>
              <w:top w:w="74" w:type="dxa"/>
              <w:left w:w="142" w:type="dxa"/>
              <w:bottom w:w="74" w:type="dxa"/>
              <w:right w:w="142" w:type="dxa"/>
            </w:tcMar>
          </w:tcPr>
          <w:p w14:paraId="1B72F26E"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UE distribution</w:t>
            </w:r>
          </w:p>
        </w:tc>
        <w:tc>
          <w:tcPr>
            <w:tcW w:w="6183" w:type="dxa"/>
            <w:shd w:val="clear" w:color="auto" w:fill="auto"/>
            <w:tcMar>
              <w:top w:w="72" w:type="dxa"/>
              <w:left w:w="144" w:type="dxa"/>
              <w:bottom w:w="72" w:type="dxa"/>
              <w:right w:w="144" w:type="dxa"/>
            </w:tcMar>
          </w:tcPr>
          <w:p w14:paraId="23CB292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80% indoor (3km/h), 20% outdoor (30km/h)</w:t>
            </w:r>
          </w:p>
        </w:tc>
      </w:tr>
      <w:tr w:rsidR="00D872F1" w:rsidRPr="00851C00" w14:paraId="6650CEA0" w14:textId="77777777" w:rsidTr="0064119D">
        <w:trPr>
          <w:trHeight w:val="20"/>
          <w:jc w:val="center"/>
        </w:trPr>
        <w:tc>
          <w:tcPr>
            <w:tcW w:w="3136" w:type="dxa"/>
            <w:gridSpan w:val="2"/>
            <w:shd w:val="clear" w:color="auto" w:fill="auto"/>
            <w:tcMar>
              <w:top w:w="74" w:type="dxa"/>
              <w:left w:w="142" w:type="dxa"/>
              <w:bottom w:w="74" w:type="dxa"/>
              <w:right w:w="142" w:type="dxa"/>
            </w:tcMar>
          </w:tcPr>
          <w:p w14:paraId="026612D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UE receiver</w:t>
            </w:r>
          </w:p>
        </w:tc>
        <w:tc>
          <w:tcPr>
            <w:tcW w:w="6183" w:type="dxa"/>
            <w:shd w:val="clear" w:color="auto" w:fill="auto"/>
            <w:tcMar>
              <w:top w:w="72" w:type="dxa"/>
              <w:left w:w="144" w:type="dxa"/>
              <w:bottom w:w="72" w:type="dxa"/>
              <w:right w:w="144" w:type="dxa"/>
            </w:tcMar>
          </w:tcPr>
          <w:p w14:paraId="20EE055F"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MMSE</w:t>
            </w:r>
          </w:p>
        </w:tc>
      </w:tr>
      <w:tr w:rsidR="00D872F1" w:rsidRPr="00851C00" w14:paraId="6FBFA9E0" w14:textId="77777777" w:rsidTr="0064119D">
        <w:trPr>
          <w:trHeight w:val="20"/>
          <w:jc w:val="center"/>
        </w:trPr>
        <w:tc>
          <w:tcPr>
            <w:tcW w:w="3136" w:type="dxa"/>
            <w:gridSpan w:val="2"/>
            <w:shd w:val="clear" w:color="auto" w:fill="auto"/>
            <w:tcMar>
              <w:top w:w="74" w:type="dxa"/>
              <w:left w:w="142" w:type="dxa"/>
              <w:bottom w:w="74" w:type="dxa"/>
              <w:right w:w="142" w:type="dxa"/>
            </w:tcMar>
          </w:tcPr>
          <w:p w14:paraId="4513BB0C"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Feedback assumption</w:t>
            </w:r>
          </w:p>
        </w:tc>
        <w:tc>
          <w:tcPr>
            <w:tcW w:w="6183" w:type="dxa"/>
            <w:shd w:val="clear" w:color="auto" w:fill="auto"/>
            <w:tcMar>
              <w:top w:w="72" w:type="dxa"/>
              <w:left w:w="144" w:type="dxa"/>
              <w:bottom w:w="72" w:type="dxa"/>
              <w:right w:w="144" w:type="dxa"/>
            </w:tcMar>
          </w:tcPr>
          <w:p w14:paraId="20FB9CE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Realistic</w:t>
            </w:r>
          </w:p>
        </w:tc>
      </w:tr>
      <w:tr w:rsidR="00D872F1" w:rsidRPr="00851C00" w14:paraId="79574957" w14:textId="77777777" w:rsidTr="0064119D">
        <w:trPr>
          <w:trHeight w:val="20"/>
          <w:jc w:val="center"/>
        </w:trPr>
        <w:tc>
          <w:tcPr>
            <w:tcW w:w="3136" w:type="dxa"/>
            <w:gridSpan w:val="2"/>
            <w:shd w:val="clear" w:color="auto" w:fill="auto"/>
            <w:tcMar>
              <w:top w:w="74" w:type="dxa"/>
              <w:left w:w="142" w:type="dxa"/>
              <w:bottom w:w="74" w:type="dxa"/>
              <w:right w:w="142" w:type="dxa"/>
            </w:tcMar>
          </w:tcPr>
          <w:p w14:paraId="26E4F3A8"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Channel estimation</w:t>
            </w:r>
          </w:p>
        </w:tc>
        <w:tc>
          <w:tcPr>
            <w:tcW w:w="6183" w:type="dxa"/>
            <w:shd w:val="clear" w:color="auto" w:fill="auto"/>
            <w:tcMar>
              <w:top w:w="72" w:type="dxa"/>
              <w:left w:w="144" w:type="dxa"/>
              <w:bottom w:w="72" w:type="dxa"/>
              <w:right w:w="144" w:type="dxa"/>
            </w:tcMar>
          </w:tcPr>
          <w:p w14:paraId="3864427B" w14:textId="77777777" w:rsidR="00D872F1" w:rsidRPr="005A04FB" w:rsidRDefault="00D872F1" w:rsidP="0064119D">
            <w:pPr>
              <w:pStyle w:val="TAL"/>
              <w:rPr>
                <w:rFonts w:ascii="Times New Roman" w:eastAsia="Malgun Gothic" w:hAnsi="Times New Roman"/>
                <w:kern w:val="24"/>
                <w:lang w:eastAsia="ko-KR"/>
              </w:rPr>
            </w:pPr>
            <w:r w:rsidRPr="005A04FB">
              <w:rPr>
                <w:rFonts w:ascii="Times New Roman" w:eastAsia="Malgun Gothic" w:hAnsi="Times New Roman"/>
                <w:kern w:val="24"/>
                <w:lang w:eastAsia="ko-KR"/>
              </w:rPr>
              <w:t>Non-ideal</w:t>
            </w:r>
          </w:p>
        </w:tc>
      </w:tr>
    </w:tbl>
    <w:p w14:paraId="24A57496" w14:textId="77777777" w:rsidR="00D872F1" w:rsidRPr="00851C00" w:rsidRDefault="00D872F1" w:rsidP="00D872F1"/>
    <w:p w14:paraId="296F9A8B" w14:textId="77777777" w:rsidR="001A5E90" w:rsidRDefault="001A5E90">
      <w:bookmarkStart w:id="7" w:name="_Ref525918101"/>
      <w:bookmarkEnd w:id="0"/>
      <w:bookmarkEnd w:id="7"/>
    </w:p>
    <w:sectPr w:rsidR="001A5E90" w:rsidSect="006411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026B2" w14:textId="77777777" w:rsidR="00914E66" w:rsidRDefault="00914E66" w:rsidP="00D872F1">
      <w:pPr>
        <w:spacing w:after="0"/>
      </w:pPr>
      <w:r>
        <w:separator/>
      </w:r>
    </w:p>
  </w:endnote>
  <w:endnote w:type="continuationSeparator" w:id="0">
    <w:p w14:paraId="19E4B1B9" w14:textId="77777777" w:rsidR="00914E66" w:rsidRDefault="00914E66"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NokiaPureText-Light">
    <w:altName w:val="Yu Gothic"/>
    <w:panose1 w:val="00000000000000000000"/>
    <w:charset w:val="80"/>
    <w:family w:val="auto"/>
    <w:notTrueType/>
    <w:pitch w:val="default"/>
    <w:sig w:usb0="00000001" w:usb1="08070000" w:usb2="00000010" w:usb3="00000000" w:csb0="00020000"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914E66" w:rsidRDefault="00914E66">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914E66" w:rsidRPr="00B75603" w:rsidRDefault="00914E66"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914E66" w:rsidRPr="00B75603" w:rsidRDefault="00914E66"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2237" w14:textId="77777777" w:rsidR="00914E66" w:rsidRDefault="00914E66" w:rsidP="00D872F1">
      <w:pPr>
        <w:spacing w:after="0"/>
      </w:pPr>
      <w:r>
        <w:separator/>
      </w:r>
    </w:p>
  </w:footnote>
  <w:footnote w:type="continuationSeparator" w:id="0">
    <w:p w14:paraId="75C592F7" w14:textId="77777777" w:rsidR="00914E66" w:rsidRDefault="00914E66"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0F8F"/>
    <w:multiLevelType w:val="hybridMultilevel"/>
    <w:tmpl w:val="3522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CA6D55"/>
    <w:multiLevelType w:val="hybridMultilevel"/>
    <w:tmpl w:val="755E07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C6D7393"/>
    <w:multiLevelType w:val="hybridMultilevel"/>
    <w:tmpl w:val="38521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B74FD"/>
    <w:multiLevelType w:val="hybridMultilevel"/>
    <w:tmpl w:val="E2EAA9EC"/>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 w15:restartNumberingAfterBreak="0">
    <w:nsid w:val="16880843"/>
    <w:multiLevelType w:val="hybridMultilevel"/>
    <w:tmpl w:val="4976C8B8"/>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5" w15:restartNumberingAfterBreak="0">
    <w:nsid w:val="176527FF"/>
    <w:multiLevelType w:val="hybridMultilevel"/>
    <w:tmpl w:val="4D5E6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FE3319"/>
    <w:multiLevelType w:val="hybridMultilevel"/>
    <w:tmpl w:val="09D4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840AA"/>
    <w:multiLevelType w:val="hybridMultilevel"/>
    <w:tmpl w:val="F6269E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A184FA2"/>
    <w:multiLevelType w:val="hybridMultilevel"/>
    <w:tmpl w:val="727C80CA"/>
    <w:lvl w:ilvl="0" w:tplc="5002D5EE">
      <w:start w:val="1"/>
      <w:numFmt w:val="bullet"/>
      <w:lvlText w:val="o"/>
      <w:lvlJc w:val="left"/>
      <w:pPr>
        <w:tabs>
          <w:tab w:val="num" w:pos="1776"/>
        </w:tabs>
        <w:ind w:left="1776" w:hanging="360"/>
      </w:pPr>
      <w:rPr>
        <w:rFonts w:ascii="Courier New" w:hAnsi="Courier New" w:hint="default"/>
      </w:rPr>
    </w:lvl>
    <w:lvl w:ilvl="1" w:tplc="AFA4D490" w:tentative="1">
      <w:start w:val="1"/>
      <w:numFmt w:val="bullet"/>
      <w:lvlText w:val="o"/>
      <w:lvlJc w:val="left"/>
      <w:pPr>
        <w:tabs>
          <w:tab w:val="num" w:pos="2496"/>
        </w:tabs>
        <w:ind w:left="2496" w:hanging="360"/>
      </w:pPr>
      <w:rPr>
        <w:rFonts w:ascii="Courier New" w:hAnsi="Courier New" w:hint="default"/>
      </w:rPr>
    </w:lvl>
    <w:lvl w:ilvl="2" w:tplc="2FA89E92" w:tentative="1">
      <w:start w:val="1"/>
      <w:numFmt w:val="bullet"/>
      <w:lvlText w:val="o"/>
      <w:lvlJc w:val="left"/>
      <w:pPr>
        <w:tabs>
          <w:tab w:val="num" w:pos="3216"/>
        </w:tabs>
        <w:ind w:left="3216" w:hanging="360"/>
      </w:pPr>
      <w:rPr>
        <w:rFonts w:ascii="Courier New" w:hAnsi="Courier New" w:hint="default"/>
      </w:rPr>
    </w:lvl>
    <w:lvl w:ilvl="3" w:tplc="E5CECCB0" w:tentative="1">
      <w:start w:val="1"/>
      <w:numFmt w:val="bullet"/>
      <w:lvlText w:val="o"/>
      <w:lvlJc w:val="left"/>
      <w:pPr>
        <w:tabs>
          <w:tab w:val="num" w:pos="3936"/>
        </w:tabs>
        <w:ind w:left="3936" w:hanging="360"/>
      </w:pPr>
      <w:rPr>
        <w:rFonts w:ascii="Courier New" w:hAnsi="Courier New" w:hint="default"/>
      </w:rPr>
    </w:lvl>
    <w:lvl w:ilvl="4" w:tplc="15908AA4" w:tentative="1">
      <w:start w:val="1"/>
      <w:numFmt w:val="bullet"/>
      <w:lvlText w:val="o"/>
      <w:lvlJc w:val="left"/>
      <w:pPr>
        <w:tabs>
          <w:tab w:val="num" w:pos="4656"/>
        </w:tabs>
        <w:ind w:left="4656" w:hanging="360"/>
      </w:pPr>
      <w:rPr>
        <w:rFonts w:ascii="Courier New" w:hAnsi="Courier New" w:hint="default"/>
      </w:rPr>
    </w:lvl>
    <w:lvl w:ilvl="5" w:tplc="3506731E" w:tentative="1">
      <w:start w:val="1"/>
      <w:numFmt w:val="bullet"/>
      <w:lvlText w:val="o"/>
      <w:lvlJc w:val="left"/>
      <w:pPr>
        <w:tabs>
          <w:tab w:val="num" w:pos="5376"/>
        </w:tabs>
        <w:ind w:left="5376" w:hanging="360"/>
      </w:pPr>
      <w:rPr>
        <w:rFonts w:ascii="Courier New" w:hAnsi="Courier New" w:hint="default"/>
      </w:rPr>
    </w:lvl>
    <w:lvl w:ilvl="6" w:tplc="B3D0BB28" w:tentative="1">
      <w:start w:val="1"/>
      <w:numFmt w:val="bullet"/>
      <w:lvlText w:val="o"/>
      <w:lvlJc w:val="left"/>
      <w:pPr>
        <w:tabs>
          <w:tab w:val="num" w:pos="6096"/>
        </w:tabs>
        <w:ind w:left="6096" w:hanging="360"/>
      </w:pPr>
      <w:rPr>
        <w:rFonts w:ascii="Courier New" w:hAnsi="Courier New" w:hint="default"/>
      </w:rPr>
    </w:lvl>
    <w:lvl w:ilvl="7" w:tplc="834214F8" w:tentative="1">
      <w:start w:val="1"/>
      <w:numFmt w:val="bullet"/>
      <w:lvlText w:val="o"/>
      <w:lvlJc w:val="left"/>
      <w:pPr>
        <w:tabs>
          <w:tab w:val="num" w:pos="6816"/>
        </w:tabs>
        <w:ind w:left="6816" w:hanging="360"/>
      </w:pPr>
      <w:rPr>
        <w:rFonts w:ascii="Courier New" w:hAnsi="Courier New" w:hint="default"/>
      </w:rPr>
    </w:lvl>
    <w:lvl w:ilvl="8" w:tplc="EBC47E84" w:tentative="1">
      <w:start w:val="1"/>
      <w:numFmt w:val="bullet"/>
      <w:lvlText w:val="o"/>
      <w:lvlJc w:val="left"/>
      <w:pPr>
        <w:tabs>
          <w:tab w:val="num" w:pos="7536"/>
        </w:tabs>
        <w:ind w:left="7536" w:hanging="360"/>
      </w:pPr>
      <w:rPr>
        <w:rFonts w:ascii="Courier New" w:hAnsi="Courier New" w:hint="default"/>
      </w:rPr>
    </w:lvl>
  </w:abstractNum>
  <w:abstractNum w:abstractNumId="9" w15:restartNumberingAfterBreak="0">
    <w:nsid w:val="1F913799"/>
    <w:multiLevelType w:val="hybridMultilevel"/>
    <w:tmpl w:val="44864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F797C"/>
    <w:multiLevelType w:val="hybridMultilevel"/>
    <w:tmpl w:val="AF501CA6"/>
    <w:lvl w:ilvl="0" w:tplc="7AD49F9E">
      <w:start w:val="1"/>
      <w:numFmt w:val="bullet"/>
      <w:lvlText w:val="-"/>
      <w:lvlJc w:val="left"/>
      <w:pPr>
        <w:tabs>
          <w:tab w:val="num" w:pos="720"/>
        </w:tabs>
        <w:ind w:left="720" w:hanging="360"/>
      </w:pPr>
      <w:rPr>
        <w:rFonts w:ascii="Times New Roman" w:hAnsi="Times New Roman" w:hint="default"/>
      </w:rPr>
    </w:lvl>
    <w:lvl w:ilvl="1" w:tplc="DF8ED2AC" w:tentative="1">
      <w:start w:val="1"/>
      <w:numFmt w:val="bullet"/>
      <w:lvlText w:val="-"/>
      <w:lvlJc w:val="left"/>
      <w:pPr>
        <w:tabs>
          <w:tab w:val="num" w:pos="1440"/>
        </w:tabs>
        <w:ind w:left="1440" w:hanging="360"/>
      </w:pPr>
      <w:rPr>
        <w:rFonts w:ascii="Times New Roman" w:hAnsi="Times New Roman" w:hint="default"/>
      </w:rPr>
    </w:lvl>
    <w:lvl w:ilvl="2" w:tplc="C8FAA828" w:tentative="1">
      <w:start w:val="1"/>
      <w:numFmt w:val="bullet"/>
      <w:lvlText w:val="-"/>
      <w:lvlJc w:val="left"/>
      <w:pPr>
        <w:tabs>
          <w:tab w:val="num" w:pos="2160"/>
        </w:tabs>
        <w:ind w:left="2160" w:hanging="360"/>
      </w:pPr>
      <w:rPr>
        <w:rFonts w:ascii="Times New Roman" w:hAnsi="Times New Roman" w:hint="default"/>
      </w:rPr>
    </w:lvl>
    <w:lvl w:ilvl="3" w:tplc="A662AED0" w:tentative="1">
      <w:start w:val="1"/>
      <w:numFmt w:val="bullet"/>
      <w:lvlText w:val="-"/>
      <w:lvlJc w:val="left"/>
      <w:pPr>
        <w:tabs>
          <w:tab w:val="num" w:pos="2880"/>
        </w:tabs>
        <w:ind w:left="2880" w:hanging="360"/>
      </w:pPr>
      <w:rPr>
        <w:rFonts w:ascii="Times New Roman" w:hAnsi="Times New Roman" w:hint="default"/>
      </w:rPr>
    </w:lvl>
    <w:lvl w:ilvl="4" w:tplc="E5F803AA" w:tentative="1">
      <w:start w:val="1"/>
      <w:numFmt w:val="bullet"/>
      <w:lvlText w:val="-"/>
      <w:lvlJc w:val="left"/>
      <w:pPr>
        <w:tabs>
          <w:tab w:val="num" w:pos="3600"/>
        </w:tabs>
        <w:ind w:left="3600" w:hanging="360"/>
      </w:pPr>
      <w:rPr>
        <w:rFonts w:ascii="Times New Roman" w:hAnsi="Times New Roman" w:hint="default"/>
      </w:rPr>
    </w:lvl>
    <w:lvl w:ilvl="5" w:tplc="E4868190" w:tentative="1">
      <w:start w:val="1"/>
      <w:numFmt w:val="bullet"/>
      <w:lvlText w:val="-"/>
      <w:lvlJc w:val="left"/>
      <w:pPr>
        <w:tabs>
          <w:tab w:val="num" w:pos="4320"/>
        </w:tabs>
        <w:ind w:left="4320" w:hanging="360"/>
      </w:pPr>
      <w:rPr>
        <w:rFonts w:ascii="Times New Roman" w:hAnsi="Times New Roman" w:hint="default"/>
      </w:rPr>
    </w:lvl>
    <w:lvl w:ilvl="6" w:tplc="0A1C13B6" w:tentative="1">
      <w:start w:val="1"/>
      <w:numFmt w:val="bullet"/>
      <w:lvlText w:val="-"/>
      <w:lvlJc w:val="left"/>
      <w:pPr>
        <w:tabs>
          <w:tab w:val="num" w:pos="5040"/>
        </w:tabs>
        <w:ind w:left="5040" w:hanging="360"/>
      </w:pPr>
      <w:rPr>
        <w:rFonts w:ascii="Times New Roman" w:hAnsi="Times New Roman" w:hint="default"/>
      </w:rPr>
    </w:lvl>
    <w:lvl w:ilvl="7" w:tplc="9536B0C2" w:tentative="1">
      <w:start w:val="1"/>
      <w:numFmt w:val="bullet"/>
      <w:lvlText w:val="-"/>
      <w:lvlJc w:val="left"/>
      <w:pPr>
        <w:tabs>
          <w:tab w:val="num" w:pos="5760"/>
        </w:tabs>
        <w:ind w:left="5760" w:hanging="360"/>
      </w:pPr>
      <w:rPr>
        <w:rFonts w:ascii="Times New Roman" w:hAnsi="Times New Roman" w:hint="default"/>
      </w:rPr>
    </w:lvl>
    <w:lvl w:ilvl="8" w:tplc="8400865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065C3B"/>
    <w:multiLevelType w:val="hybridMultilevel"/>
    <w:tmpl w:val="F12243B8"/>
    <w:lvl w:ilvl="0" w:tplc="7668F940">
      <w:start w:val="1"/>
      <w:numFmt w:val="bullet"/>
      <w:lvlText w:val=""/>
      <w:lvlJc w:val="left"/>
      <w:pPr>
        <w:ind w:left="720" w:hanging="360"/>
      </w:pPr>
      <w:rPr>
        <w:rFonts w:ascii="Symbol" w:hAnsi="Symbo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16E9F"/>
    <w:multiLevelType w:val="hybridMultilevel"/>
    <w:tmpl w:val="A704B81A"/>
    <w:lvl w:ilvl="0" w:tplc="36E0A3DE">
      <w:start w:val="1"/>
      <w:numFmt w:val="bullet"/>
      <w:lvlText w:val=""/>
      <w:lvlJc w:val="left"/>
      <w:pPr>
        <w:ind w:left="720" w:hanging="360"/>
      </w:pPr>
      <w:rPr>
        <w:rFonts w:ascii="Symbol" w:hAnsi="Symbol" w:hint="default"/>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C36D00"/>
    <w:multiLevelType w:val="hybridMultilevel"/>
    <w:tmpl w:val="A9A6ED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83E1B6E"/>
    <w:multiLevelType w:val="hybridMultilevel"/>
    <w:tmpl w:val="BD723906"/>
    <w:lvl w:ilvl="0" w:tplc="222C5188">
      <w:numFmt w:val="bullet"/>
      <w:lvlText w:val="-"/>
      <w:lvlJc w:val="left"/>
      <w:pPr>
        <w:ind w:left="1843" w:hanging="360"/>
      </w:pPr>
      <w:rPr>
        <w:rFonts w:ascii="Nokia Sans" w:eastAsia="Times New Roman" w:hAnsi="Nokia Sans" w:cs="Arial" w:hint="default"/>
        <w:sz w:val="24"/>
      </w:rPr>
    </w:lvl>
    <w:lvl w:ilvl="1" w:tplc="08090003" w:tentative="1">
      <w:start w:val="1"/>
      <w:numFmt w:val="bullet"/>
      <w:lvlText w:val="o"/>
      <w:lvlJc w:val="left"/>
      <w:pPr>
        <w:ind w:left="2563" w:hanging="360"/>
      </w:pPr>
      <w:rPr>
        <w:rFonts w:ascii="Courier New" w:hAnsi="Courier New" w:cs="Courier New" w:hint="default"/>
      </w:rPr>
    </w:lvl>
    <w:lvl w:ilvl="2" w:tplc="08090005" w:tentative="1">
      <w:start w:val="1"/>
      <w:numFmt w:val="bullet"/>
      <w:lvlText w:val=""/>
      <w:lvlJc w:val="left"/>
      <w:pPr>
        <w:ind w:left="3283" w:hanging="360"/>
      </w:pPr>
      <w:rPr>
        <w:rFonts w:ascii="Wingdings" w:hAnsi="Wingdings" w:hint="default"/>
      </w:rPr>
    </w:lvl>
    <w:lvl w:ilvl="3" w:tplc="08090001" w:tentative="1">
      <w:start w:val="1"/>
      <w:numFmt w:val="bullet"/>
      <w:lvlText w:val=""/>
      <w:lvlJc w:val="left"/>
      <w:pPr>
        <w:ind w:left="4003" w:hanging="360"/>
      </w:pPr>
      <w:rPr>
        <w:rFonts w:ascii="Symbol" w:hAnsi="Symbol" w:hint="default"/>
      </w:rPr>
    </w:lvl>
    <w:lvl w:ilvl="4" w:tplc="08090003" w:tentative="1">
      <w:start w:val="1"/>
      <w:numFmt w:val="bullet"/>
      <w:lvlText w:val="o"/>
      <w:lvlJc w:val="left"/>
      <w:pPr>
        <w:ind w:left="4723" w:hanging="360"/>
      </w:pPr>
      <w:rPr>
        <w:rFonts w:ascii="Courier New" w:hAnsi="Courier New" w:cs="Courier New" w:hint="default"/>
      </w:rPr>
    </w:lvl>
    <w:lvl w:ilvl="5" w:tplc="08090005" w:tentative="1">
      <w:start w:val="1"/>
      <w:numFmt w:val="bullet"/>
      <w:lvlText w:val=""/>
      <w:lvlJc w:val="left"/>
      <w:pPr>
        <w:ind w:left="5443" w:hanging="360"/>
      </w:pPr>
      <w:rPr>
        <w:rFonts w:ascii="Wingdings" w:hAnsi="Wingdings" w:hint="default"/>
      </w:rPr>
    </w:lvl>
    <w:lvl w:ilvl="6" w:tplc="08090001" w:tentative="1">
      <w:start w:val="1"/>
      <w:numFmt w:val="bullet"/>
      <w:lvlText w:val=""/>
      <w:lvlJc w:val="left"/>
      <w:pPr>
        <w:ind w:left="6163" w:hanging="360"/>
      </w:pPr>
      <w:rPr>
        <w:rFonts w:ascii="Symbol" w:hAnsi="Symbol" w:hint="default"/>
      </w:rPr>
    </w:lvl>
    <w:lvl w:ilvl="7" w:tplc="08090003" w:tentative="1">
      <w:start w:val="1"/>
      <w:numFmt w:val="bullet"/>
      <w:lvlText w:val="o"/>
      <w:lvlJc w:val="left"/>
      <w:pPr>
        <w:ind w:left="6883" w:hanging="360"/>
      </w:pPr>
      <w:rPr>
        <w:rFonts w:ascii="Courier New" w:hAnsi="Courier New" w:cs="Courier New" w:hint="default"/>
      </w:rPr>
    </w:lvl>
    <w:lvl w:ilvl="8" w:tplc="08090005" w:tentative="1">
      <w:start w:val="1"/>
      <w:numFmt w:val="bullet"/>
      <w:lvlText w:val=""/>
      <w:lvlJc w:val="left"/>
      <w:pPr>
        <w:ind w:left="7603" w:hanging="360"/>
      </w:pPr>
      <w:rPr>
        <w:rFonts w:ascii="Wingdings" w:hAnsi="Wingdings" w:hint="default"/>
      </w:rPr>
    </w:lvl>
  </w:abstractNum>
  <w:abstractNum w:abstractNumId="16" w15:restartNumberingAfterBreak="0">
    <w:nsid w:val="295C59BC"/>
    <w:multiLevelType w:val="hybridMultilevel"/>
    <w:tmpl w:val="9FBC74D4"/>
    <w:lvl w:ilvl="0" w:tplc="85B63598">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891BE4"/>
    <w:multiLevelType w:val="hybridMultilevel"/>
    <w:tmpl w:val="755E07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15:restartNumberingAfterBreak="0">
    <w:nsid w:val="3BAE348E"/>
    <w:multiLevelType w:val="hybridMultilevel"/>
    <w:tmpl w:val="8A72ADDE"/>
    <w:lvl w:ilvl="0" w:tplc="CF22DCA6">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FA4642"/>
    <w:multiLevelType w:val="hybridMultilevel"/>
    <w:tmpl w:val="0ABAE3AA"/>
    <w:lvl w:ilvl="0" w:tplc="9D90159C">
      <w:start w:val="1"/>
      <w:numFmt w:val="bullet"/>
      <w:lvlText w:val="•"/>
      <w:lvlJc w:val="left"/>
      <w:pPr>
        <w:tabs>
          <w:tab w:val="num" w:pos="720"/>
        </w:tabs>
        <w:ind w:left="720" w:hanging="360"/>
      </w:pPr>
      <w:rPr>
        <w:rFonts w:ascii="Arial" w:hAnsi="Arial" w:hint="default"/>
      </w:rPr>
    </w:lvl>
    <w:lvl w:ilvl="1" w:tplc="82AED55A" w:tentative="1">
      <w:start w:val="1"/>
      <w:numFmt w:val="bullet"/>
      <w:lvlText w:val="•"/>
      <w:lvlJc w:val="left"/>
      <w:pPr>
        <w:tabs>
          <w:tab w:val="num" w:pos="1440"/>
        </w:tabs>
        <w:ind w:left="1440" w:hanging="360"/>
      </w:pPr>
      <w:rPr>
        <w:rFonts w:ascii="Arial" w:hAnsi="Arial" w:hint="default"/>
      </w:rPr>
    </w:lvl>
    <w:lvl w:ilvl="2" w:tplc="6448BDC6" w:tentative="1">
      <w:start w:val="1"/>
      <w:numFmt w:val="bullet"/>
      <w:lvlText w:val="•"/>
      <w:lvlJc w:val="left"/>
      <w:pPr>
        <w:tabs>
          <w:tab w:val="num" w:pos="2160"/>
        </w:tabs>
        <w:ind w:left="2160" w:hanging="360"/>
      </w:pPr>
      <w:rPr>
        <w:rFonts w:ascii="Arial" w:hAnsi="Arial" w:hint="default"/>
      </w:rPr>
    </w:lvl>
    <w:lvl w:ilvl="3" w:tplc="D0DE90EC" w:tentative="1">
      <w:start w:val="1"/>
      <w:numFmt w:val="bullet"/>
      <w:lvlText w:val="•"/>
      <w:lvlJc w:val="left"/>
      <w:pPr>
        <w:tabs>
          <w:tab w:val="num" w:pos="2880"/>
        </w:tabs>
        <w:ind w:left="2880" w:hanging="360"/>
      </w:pPr>
      <w:rPr>
        <w:rFonts w:ascii="Arial" w:hAnsi="Arial" w:hint="default"/>
      </w:rPr>
    </w:lvl>
    <w:lvl w:ilvl="4" w:tplc="5A8C0564" w:tentative="1">
      <w:start w:val="1"/>
      <w:numFmt w:val="bullet"/>
      <w:lvlText w:val="•"/>
      <w:lvlJc w:val="left"/>
      <w:pPr>
        <w:tabs>
          <w:tab w:val="num" w:pos="3600"/>
        </w:tabs>
        <w:ind w:left="3600" w:hanging="360"/>
      </w:pPr>
      <w:rPr>
        <w:rFonts w:ascii="Arial" w:hAnsi="Arial" w:hint="default"/>
      </w:rPr>
    </w:lvl>
    <w:lvl w:ilvl="5" w:tplc="3A3EB2B8" w:tentative="1">
      <w:start w:val="1"/>
      <w:numFmt w:val="bullet"/>
      <w:lvlText w:val="•"/>
      <w:lvlJc w:val="left"/>
      <w:pPr>
        <w:tabs>
          <w:tab w:val="num" w:pos="4320"/>
        </w:tabs>
        <w:ind w:left="4320" w:hanging="360"/>
      </w:pPr>
      <w:rPr>
        <w:rFonts w:ascii="Arial" w:hAnsi="Arial" w:hint="default"/>
      </w:rPr>
    </w:lvl>
    <w:lvl w:ilvl="6" w:tplc="E0DA9508" w:tentative="1">
      <w:start w:val="1"/>
      <w:numFmt w:val="bullet"/>
      <w:lvlText w:val="•"/>
      <w:lvlJc w:val="left"/>
      <w:pPr>
        <w:tabs>
          <w:tab w:val="num" w:pos="5040"/>
        </w:tabs>
        <w:ind w:left="5040" w:hanging="360"/>
      </w:pPr>
      <w:rPr>
        <w:rFonts w:ascii="Arial" w:hAnsi="Arial" w:hint="default"/>
      </w:rPr>
    </w:lvl>
    <w:lvl w:ilvl="7" w:tplc="D120355E" w:tentative="1">
      <w:start w:val="1"/>
      <w:numFmt w:val="bullet"/>
      <w:lvlText w:val="•"/>
      <w:lvlJc w:val="left"/>
      <w:pPr>
        <w:tabs>
          <w:tab w:val="num" w:pos="5760"/>
        </w:tabs>
        <w:ind w:left="5760" w:hanging="360"/>
      </w:pPr>
      <w:rPr>
        <w:rFonts w:ascii="Arial" w:hAnsi="Arial" w:hint="default"/>
      </w:rPr>
    </w:lvl>
    <w:lvl w:ilvl="8" w:tplc="A35EE6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FB55BF"/>
    <w:multiLevelType w:val="hybridMultilevel"/>
    <w:tmpl w:val="6BCA982E"/>
    <w:lvl w:ilvl="0" w:tplc="08090001">
      <w:start w:val="1"/>
      <w:numFmt w:val="bullet"/>
      <w:lvlText w:val=""/>
      <w:lvlJc w:val="left"/>
      <w:pPr>
        <w:ind w:left="1440" w:hanging="360"/>
      </w:pPr>
      <w:rPr>
        <w:rFonts w:ascii="Symbol" w:hAnsi="Symbol" w:hint="default"/>
      </w:rPr>
    </w:lvl>
    <w:lvl w:ilvl="1" w:tplc="5002D5EE">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B070F4C"/>
    <w:multiLevelType w:val="hybridMultilevel"/>
    <w:tmpl w:val="FCFAB89A"/>
    <w:lvl w:ilvl="0" w:tplc="A43AC75C">
      <w:start w:val="1"/>
      <w:numFmt w:val="bullet"/>
      <w:lvlText w:val="o"/>
      <w:lvlJc w:val="left"/>
      <w:pPr>
        <w:tabs>
          <w:tab w:val="num" w:pos="720"/>
        </w:tabs>
        <w:ind w:left="720" w:hanging="360"/>
      </w:pPr>
      <w:rPr>
        <w:rFonts w:ascii="Courier New" w:hAnsi="Courier New" w:hint="default"/>
      </w:rPr>
    </w:lvl>
    <w:lvl w:ilvl="1" w:tplc="B5122AE0">
      <w:start w:val="1"/>
      <w:numFmt w:val="bullet"/>
      <w:lvlText w:val="o"/>
      <w:lvlJc w:val="left"/>
      <w:pPr>
        <w:tabs>
          <w:tab w:val="num" w:pos="1440"/>
        </w:tabs>
        <w:ind w:left="1440" w:hanging="360"/>
      </w:pPr>
      <w:rPr>
        <w:rFonts w:ascii="Courier New" w:hAnsi="Courier New" w:hint="default"/>
      </w:rPr>
    </w:lvl>
    <w:lvl w:ilvl="2" w:tplc="5C72DA90" w:tentative="1">
      <w:start w:val="1"/>
      <w:numFmt w:val="bullet"/>
      <w:lvlText w:val="o"/>
      <w:lvlJc w:val="left"/>
      <w:pPr>
        <w:tabs>
          <w:tab w:val="num" w:pos="2160"/>
        </w:tabs>
        <w:ind w:left="2160" w:hanging="360"/>
      </w:pPr>
      <w:rPr>
        <w:rFonts w:ascii="Courier New" w:hAnsi="Courier New" w:hint="default"/>
      </w:rPr>
    </w:lvl>
    <w:lvl w:ilvl="3" w:tplc="497218A0" w:tentative="1">
      <w:start w:val="1"/>
      <w:numFmt w:val="bullet"/>
      <w:lvlText w:val="o"/>
      <w:lvlJc w:val="left"/>
      <w:pPr>
        <w:tabs>
          <w:tab w:val="num" w:pos="2880"/>
        </w:tabs>
        <w:ind w:left="2880" w:hanging="360"/>
      </w:pPr>
      <w:rPr>
        <w:rFonts w:ascii="Courier New" w:hAnsi="Courier New" w:hint="default"/>
      </w:rPr>
    </w:lvl>
    <w:lvl w:ilvl="4" w:tplc="1C2C4760" w:tentative="1">
      <w:start w:val="1"/>
      <w:numFmt w:val="bullet"/>
      <w:lvlText w:val="o"/>
      <w:lvlJc w:val="left"/>
      <w:pPr>
        <w:tabs>
          <w:tab w:val="num" w:pos="3600"/>
        </w:tabs>
        <w:ind w:left="3600" w:hanging="360"/>
      </w:pPr>
      <w:rPr>
        <w:rFonts w:ascii="Courier New" w:hAnsi="Courier New" w:hint="default"/>
      </w:rPr>
    </w:lvl>
    <w:lvl w:ilvl="5" w:tplc="A5AAF646" w:tentative="1">
      <w:start w:val="1"/>
      <w:numFmt w:val="bullet"/>
      <w:lvlText w:val="o"/>
      <w:lvlJc w:val="left"/>
      <w:pPr>
        <w:tabs>
          <w:tab w:val="num" w:pos="4320"/>
        </w:tabs>
        <w:ind w:left="4320" w:hanging="360"/>
      </w:pPr>
      <w:rPr>
        <w:rFonts w:ascii="Courier New" w:hAnsi="Courier New" w:hint="default"/>
      </w:rPr>
    </w:lvl>
    <w:lvl w:ilvl="6" w:tplc="7CC29926" w:tentative="1">
      <w:start w:val="1"/>
      <w:numFmt w:val="bullet"/>
      <w:lvlText w:val="o"/>
      <w:lvlJc w:val="left"/>
      <w:pPr>
        <w:tabs>
          <w:tab w:val="num" w:pos="5040"/>
        </w:tabs>
        <w:ind w:left="5040" w:hanging="360"/>
      </w:pPr>
      <w:rPr>
        <w:rFonts w:ascii="Courier New" w:hAnsi="Courier New" w:hint="default"/>
      </w:rPr>
    </w:lvl>
    <w:lvl w:ilvl="7" w:tplc="E9145688" w:tentative="1">
      <w:start w:val="1"/>
      <w:numFmt w:val="bullet"/>
      <w:lvlText w:val="o"/>
      <w:lvlJc w:val="left"/>
      <w:pPr>
        <w:tabs>
          <w:tab w:val="num" w:pos="5760"/>
        </w:tabs>
        <w:ind w:left="5760" w:hanging="360"/>
      </w:pPr>
      <w:rPr>
        <w:rFonts w:ascii="Courier New" w:hAnsi="Courier New" w:hint="default"/>
      </w:rPr>
    </w:lvl>
    <w:lvl w:ilvl="8" w:tplc="13EC8B5E"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B5E0A74"/>
    <w:multiLevelType w:val="hybridMultilevel"/>
    <w:tmpl w:val="11B8399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CFF0EB9"/>
    <w:multiLevelType w:val="hybridMultilevel"/>
    <w:tmpl w:val="0E7C0C9A"/>
    <w:lvl w:ilvl="0" w:tplc="C2D0605C">
      <w:start w:val="1"/>
      <w:numFmt w:val="bullet"/>
      <w:lvlText w:val="•"/>
      <w:lvlJc w:val="left"/>
      <w:pPr>
        <w:tabs>
          <w:tab w:val="num" w:pos="720"/>
        </w:tabs>
        <w:ind w:left="720" w:hanging="360"/>
      </w:pPr>
      <w:rPr>
        <w:rFonts w:ascii="Arial" w:hAnsi="Arial" w:hint="default"/>
      </w:rPr>
    </w:lvl>
    <w:lvl w:ilvl="1" w:tplc="23A6F796" w:tentative="1">
      <w:start w:val="1"/>
      <w:numFmt w:val="bullet"/>
      <w:lvlText w:val="•"/>
      <w:lvlJc w:val="left"/>
      <w:pPr>
        <w:tabs>
          <w:tab w:val="num" w:pos="1440"/>
        </w:tabs>
        <w:ind w:left="1440" w:hanging="360"/>
      </w:pPr>
      <w:rPr>
        <w:rFonts w:ascii="Arial" w:hAnsi="Arial" w:hint="default"/>
      </w:rPr>
    </w:lvl>
    <w:lvl w:ilvl="2" w:tplc="C0BA3952" w:tentative="1">
      <w:start w:val="1"/>
      <w:numFmt w:val="bullet"/>
      <w:lvlText w:val="•"/>
      <w:lvlJc w:val="left"/>
      <w:pPr>
        <w:tabs>
          <w:tab w:val="num" w:pos="2160"/>
        </w:tabs>
        <w:ind w:left="2160" w:hanging="360"/>
      </w:pPr>
      <w:rPr>
        <w:rFonts w:ascii="Arial" w:hAnsi="Arial" w:hint="default"/>
      </w:rPr>
    </w:lvl>
    <w:lvl w:ilvl="3" w:tplc="8760D8AE" w:tentative="1">
      <w:start w:val="1"/>
      <w:numFmt w:val="bullet"/>
      <w:lvlText w:val="•"/>
      <w:lvlJc w:val="left"/>
      <w:pPr>
        <w:tabs>
          <w:tab w:val="num" w:pos="2880"/>
        </w:tabs>
        <w:ind w:left="2880" w:hanging="360"/>
      </w:pPr>
      <w:rPr>
        <w:rFonts w:ascii="Arial" w:hAnsi="Arial" w:hint="default"/>
      </w:rPr>
    </w:lvl>
    <w:lvl w:ilvl="4" w:tplc="0D8CF05C" w:tentative="1">
      <w:start w:val="1"/>
      <w:numFmt w:val="bullet"/>
      <w:lvlText w:val="•"/>
      <w:lvlJc w:val="left"/>
      <w:pPr>
        <w:tabs>
          <w:tab w:val="num" w:pos="3600"/>
        </w:tabs>
        <w:ind w:left="3600" w:hanging="360"/>
      </w:pPr>
      <w:rPr>
        <w:rFonts w:ascii="Arial" w:hAnsi="Arial" w:hint="default"/>
      </w:rPr>
    </w:lvl>
    <w:lvl w:ilvl="5" w:tplc="A8DA2628" w:tentative="1">
      <w:start w:val="1"/>
      <w:numFmt w:val="bullet"/>
      <w:lvlText w:val="•"/>
      <w:lvlJc w:val="left"/>
      <w:pPr>
        <w:tabs>
          <w:tab w:val="num" w:pos="4320"/>
        </w:tabs>
        <w:ind w:left="4320" w:hanging="360"/>
      </w:pPr>
      <w:rPr>
        <w:rFonts w:ascii="Arial" w:hAnsi="Arial" w:hint="default"/>
      </w:rPr>
    </w:lvl>
    <w:lvl w:ilvl="6" w:tplc="356CF07E" w:tentative="1">
      <w:start w:val="1"/>
      <w:numFmt w:val="bullet"/>
      <w:lvlText w:val="•"/>
      <w:lvlJc w:val="left"/>
      <w:pPr>
        <w:tabs>
          <w:tab w:val="num" w:pos="5040"/>
        </w:tabs>
        <w:ind w:left="5040" w:hanging="360"/>
      </w:pPr>
      <w:rPr>
        <w:rFonts w:ascii="Arial" w:hAnsi="Arial" w:hint="default"/>
      </w:rPr>
    </w:lvl>
    <w:lvl w:ilvl="7" w:tplc="D7A42FF4" w:tentative="1">
      <w:start w:val="1"/>
      <w:numFmt w:val="bullet"/>
      <w:lvlText w:val="•"/>
      <w:lvlJc w:val="left"/>
      <w:pPr>
        <w:tabs>
          <w:tab w:val="num" w:pos="5760"/>
        </w:tabs>
        <w:ind w:left="5760" w:hanging="360"/>
      </w:pPr>
      <w:rPr>
        <w:rFonts w:ascii="Arial" w:hAnsi="Arial" w:hint="default"/>
      </w:rPr>
    </w:lvl>
    <w:lvl w:ilvl="8" w:tplc="024EB2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C5C1F"/>
    <w:multiLevelType w:val="hybridMultilevel"/>
    <w:tmpl w:val="9642E0D6"/>
    <w:lvl w:ilvl="0" w:tplc="7668F940">
      <w:start w:val="1"/>
      <w:numFmt w:val="bullet"/>
      <w:lvlText w:val=""/>
      <w:lvlJc w:val="left"/>
      <w:pPr>
        <w:ind w:left="850" w:hanging="360"/>
      </w:pPr>
      <w:rPr>
        <w:rFonts w:ascii="Symbol" w:hAnsi="Symbol" w:hint="default"/>
        <w:sz w:val="18"/>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26" w15:restartNumberingAfterBreak="0">
    <w:nsid w:val="612219FD"/>
    <w:multiLevelType w:val="hybridMultilevel"/>
    <w:tmpl w:val="4846F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32520E"/>
    <w:multiLevelType w:val="hybridMultilevel"/>
    <w:tmpl w:val="18A60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5A2B64"/>
    <w:multiLevelType w:val="hybridMultilevel"/>
    <w:tmpl w:val="A01023AA"/>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9" w15:restartNumberingAfterBreak="0">
    <w:nsid w:val="6DB32C3D"/>
    <w:multiLevelType w:val="hybridMultilevel"/>
    <w:tmpl w:val="B75A6806"/>
    <w:lvl w:ilvl="0" w:tplc="3548938A">
      <w:start w:val="2"/>
      <w:numFmt w:val="decimal"/>
      <w:lvlText w:val="%1."/>
      <w:lvlJc w:val="left"/>
      <w:pPr>
        <w:tabs>
          <w:tab w:val="num" w:pos="720"/>
        </w:tabs>
        <w:ind w:left="720" w:hanging="360"/>
      </w:pPr>
    </w:lvl>
    <w:lvl w:ilvl="1" w:tplc="8FB21076" w:tentative="1">
      <w:start w:val="1"/>
      <w:numFmt w:val="decimal"/>
      <w:lvlText w:val="%2."/>
      <w:lvlJc w:val="left"/>
      <w:pPr>
        <w:tabs>
          <w:tab w:val="num" w:pos="1440"/>
        </w:tabs>
        <w:ind w:left="1440" w:hanging="360"/>
      </w:pPr>
    </w:lvl>
    <w:lvl w:ilvl="2" w:tplc="D34EE5DA" w:tentative="1">
      <w:start w:val="1"/>
      <w:numFmt w:val="decimal"/>
      <w:lvlText w:val="%3."/>
      <w:lvlJc w:val="left"/>
      <w:pPr>
        <w:tabs>
          <w:tab w:val="num" w:pos="2160"/>
        </w:tabs>
        <w:ind w:left="2160" w:hanging="360"/>
      </w:pPr>
    </w:lvl>
    <w:lvl w:ilvl="3" w:tplc="78A48F70" w:tentative="1">
      <w:start w:val="1"/>
      <w:numFmt w:val="decimal"/>
      <w:lvlText w:val="%4."/>
      <w:lvlJc w:val="left"/>
      <w:pPr>
        <w:tabs>
          <w:tab w:val="num" w:pos="2880"/>
        </w:tabs>
        <w:ind w:left="2880" w:hanging="360"/>
      </w:pPr>
    </w:lvl>
    <w:lvl w:ilvl="4" w:tplc="685284A2" w:tentative="1">
      <w:start w:val="1"/>
      <w:numFmt w:val="decimal"/>
      <w:lvlText w:val="%5."/>
      <w:lvlJc w:val="left"/>
      <w:pPr>
        <w:tabs>
          <w:tab w:val="num" w:pos="3600"/>
        </w:tabs>
        <w:ind w:left="3600" w:hanging="360"/>
      </w:pPr>
    </w:lvl>
    <w:lvl w:ilvl="5" w:tplc="C31204D6" w:tentative="1">
      <w:start w:val="1"/>
      <w:numFmt w:val="decimal"/>
      <w:lvlText w:val="%6."/>
      <w:lvlJc w:val="left"/>
      <w:pPr>
        <w:tabs>
          <w:tab w:val="num" w:pos="4320"/>
        </w:tabs>
        <w:ind w:left="4320" w:hanging="360"/>
      </w:pPr>
    </w:lvl>
    <w:lvl w:ilvl="6" w:tplc="E1C6F4E0" w:tentative="1">
      <w:start w:val="1"/>
      <w:numFmt w:val="decimal"/>
      <w:lvlText w:val="%7."/>
      <w:lvlJc w:val="left"/>
      <w:pPr>
        <w:tabs>
          <w:tab w:val="num" w:pos="5040"/>
        </w:tabs>
        <w:ind w:left="5040" w:hanging="360"/>
      </w:pPr>
    </w:lvl>
    <w:lvl w:ilvl="7" w:tplc="BFD25034" w:tentative="1">
      <w:start w:val="1"/>
      <w:numFmt w:val="decimal"/>
      <w:lvlText w:val="%8."/>
      <w:lvlJc w:val="left"/>
      <w:pPr>
        <w:tabs>
          <w:tab w:val="num" w:pos="5760"/>
        </w:tabs>
        <w:ind w:left="5760" w:hanging="360"/>
      </w:pPr>
    </w:lvl>
    <w:lvl w:ilvl="8" w:tplc="528E9ECE" w:tentative="1">
      <w:start w:val="1"/>
      <w:numFmt w:val="decimal"/>
      <w:lvlText w:val="%9."/>
      <w:lvlJc w:val="left"/>
      <w:pPr>
        <w:tabs>
          <w:tab w:val="num" w:pos="6480"/>
        </w:tabs>
        <w:ind w:left="6480" w:hanging="360"/>
      </w:pPr>
    </w:lvl>
  </w:abstractNum>
  <w:abstractNum w:abstractNumId="30" w15:restartNumberingAfterBreak="0">
    <w:nsid w:val="6EDF2D03"/>
    <w:multiLevelType w:val="hybridMultilevel"/>
    <w:tmpl w:val="267CA714"/>
    <w:lvl w:ilvl="0" w:tplc="7668F940">
      <w:start w:val="1"/>
      <w:numFmt w:val="bullet"/>
      <w:lvlText w:val=""/>
      <w:lvlJc w:val="left"/>
      <w:pPr>
        <w:ind w:left="1440" w:hanging="360"/>
      </w:pPr>
      <w:rPr>
        <w:rFonts w:ascii="Symbol" w:hAnsi="Symbol" w:hint="default"/>
        <w:sz w:val="1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6F902473"/>
    <w:multiLevelType w:val="hybridMultilevel"/>
    <w:tmpl w:val="755E07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1F020F"/>
    <w:multiLevelType w:val="hybridMultilevel"/>
    <w:tmpl w:val="4E98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47A03"/>
    <w:multiLevelType w:val="hybridMultilevel"/>
    <w:tmpl w:val="047EAD86"/>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61C57F0"/>
    <w:multiLevelType w:val="hybridMultilevel"/>
    <w:tmpl w:val="6F22DAE2"/>
    <w:lvl w:ilvl="0" w:tplc="E2464E50">
      <w:start w:val="1"/>
      <w:numFmt w:val="decimal"/>
      <w:lvlText w:val="%1."/>
      <w:lvlJc w:val="left"/>
      <w:pPr>
        <w:tabs>
          <w:tab w:val="num" w:pos="720"/>
        </w:tabs>
        <w:ind w:left="720" w:hanging="360"/>
      </w:pPr>
    </w:lvl>
    <w:lvl w:ilvl="1" w:tplc="D2FC91EC" w:tentative="1">
      <w:start w:val="1"/>
      <w:numFmt w:val="decimal"/>
      <w:lvlText w:val="%2."/>
      <w:lvlJc w:val="left"/>
      <w:pPr>
        <w:tabs>
          <w:tab w:val="num" w:pos="1440"/>
        </w:tabs>
        <w:ind w:left="1440" w:hanging="360"/>
      </w:pPr>
    </w:lvl>
    <w:lvl w:ilvl="2" w:tplc="ADF07C28" w:tentative="1">
      <w:start w:val="1"/>
      <w:numFmt w:val="decimal"/>
      <w:lvlText w:val="%3."/>
      <w:lvlJc w:val="left"/>
      <w:pPr>
        <w:tabs>
          <w:tab w:val="num" w:pos="2160"/>
        </w:tabs>
        <w:ind w:left="2160" w:hanging="360"/>
      </w:pPr>
    </w:lvl>
    <w:lvl w:ilvl="3" w:tplc="7550111A" w:tentative="1">
      <w:start w:val="1"/>
      <w:numFmt w:val="decimal"/>
      <w:lvlText w:val="%4."/>
      <w:lvlJc w:val="left"/>
      <w:pPr>
        <w:tabs>
          <w:tab w:val="num" w:pos="2880"/>
        </w:tabs>
        <w:ind w:left="2880" w:hanging="360"/>
      </w:pPr>
    </w:lvl>
    <w:lvl w:ilvl="4" w:tplc="52F608AE" w:tentative="1">
      <w:start w:val="1"/>
      <w:numFmt w:val="decimal"/>
      <w:lvlText w:val="%5."/>
      <w:lvlJc w:val="left"/>
      <w:pPr>
        <w:tabs>
          <w:tab w:val="num" w:pos="3600"/>
        </w:tabs>
        <w:ind w:left="3600" w:hanging="360"/>
      </w:pPr>
    </w:lvl>
    <w:lvl w:ilvl="5" w:tplc="6256D266" w:tentative="1">
      <w:start w:val="1"/>
      <w:numFmt w:val="decimal"/>
      <w:lvlText w:val="%6."/>
      <w:lvlJc w:val="left"/>
      <w:pPr>
        <w:tabs>
          <w:tab w:val="num" w:pos="4320"/>
        </w:tabs>
        <w:ind w:left="4320" w:hanging="360"/>
      </w:pPr>
    </w:lvl>
    <w:lvl w:ilvl="6" w:tplc="52C00416" w:tentative="1">
      <w:start w:val="1"/>
      <w:numFmt w:val="decimal"/>
      <w:lvlText w:val="%7."/>
      <w:lvlJc w:val="left"/>
      <w:pPr>
        <w:tabs>
          <w:tab w:val="num" w:pos="5040"/>
        </w:tabs>
        <w:ind w:left="5040" w:hanging="360"/>
      </w:pPr>
    </w:lvl>
    <w:lvl w:ilvl="7" w:tplc="07FE0F3E" w:tentative="1">
      <w:start w:val="1"/>
      <w:numFmt w:val="decimal"/>
      <w:lvlText w:val="%8."/>
      <w:lvlJc w:val="left"/>
      <w:pPr>
        <w:tabs>
          <w:tab w:val="num" w:pos="5760"/>
        </w:tabs>
        <w:ind w:left="5760" w:hanging="360"/>
      </w:pPr>
    </w:lvl>
    <w:lvl w:ilvl="8" w:tplc="3DB8189C" w:tentative="1">
      <w:start w:val="1"/>
      <w:numFmt w:val="decimal"/>
      <w:lvlText w:val="%9."/>
      <w:lvlJc w:val="left"/>
      <w:pPr>
        <w:tabs>
          <w:tab w:val="num" w:pos="6480"/>
        </w:tabs>
        <w:ind w:left="6480" w:hanging="360"/>
      </w:pPr>
    </w:lvl>
  </w:abstractNum>
  <w:abstractNum w:abstractNumId="36" w15:restartNumberingAfterBreak="0">
    <w:nsid w:val="785A730E"/>
    <w:multiLevelType w:val="hybridMultilevel"/>
    <w:tmpl w:val="4210C85C"/>
    <w:lvl w:ilvl="0" w:tplc="DD1E82CC">
      <w:numFmt w:val="bullet"/>
      <w:lvlText w:val="-"/>
      <w:lvlJc w:val="left"/>
      <w:pPr>
        <w:ind w:left="1210" w:hanging="360"/>
      </w:pPr>
      <w:rPr>
        <w:rFonts w:ascii="Nokia Sans" w:eastAsia="Times New Roman" w:hAnsi="Nokia Sans" w:cs="Aria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7" w15:restartNumberingAfterBreak="0">
    <w:nsid w:val="7D0B6882"/>
    <w:multiLevelType w:val="hybridMultilevel"/>
    <w:tmpl w:val="0D3C1934"/>
    <w:lvl w:ilvl="0" w:tplc="7668F940">
      <w:start w:val="1"/>
      <w:numFmt w:val="bullet"/>
      <w:lvlText w:val=""/>
      <w:lvlJc w:val="left"/>
      <w:pPr>
        <w:ind w:left="850" w:hanging="360"/>
      </w:pPr>
      <w:rPr>
        <w:rFonts w:ascii="Symbol" w:hAnsi="Symbol" w:hint="default"/>
        <w:sz w:val="18"/>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num w:numId="1">
    <w:abstractNumId w:val="33"/>
  </w:num>
  <w:num w:numId="2">
    <w:abstractNumId w:val="17"/>
  </w:num>
  <w:num w:numId="3">
    <w:abstractNumId w:val="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
  </w:num>
  <w:num w:numId="7">
    <w:abstractNumId w:val="26"/>
  </w:num>
  <w:num w:numId="8">
    <w:abstractNumId w:val="2"/>
  </w:num>
  <w:num w:numId="9">
    <w:abstractNumId w:val="9"/>
  </w:num>
  <w:num w:numId="10">
    <w:abstractNumId w:val="13"/>
  </w:num>
  <w:num w:numId="11">
    <w:abstractNumId w:val="16"/>
  </w:num>
  <w:num w:numId="12">
    <w:abstractNumId w:val="31"/>
  </w:num>
  <w:num w:numId="13">
    <w:abstractNumId w:val="24"/>
  </w:num>
  <w:num w:numId="14">
    <w:abstractNumId w:val="6"/>
  </w:num>
  <w:num w:numId="15">
    <w:abstractNumId w:val="35"/>
  </w:num>
  <w:num w:numId="16">
    <w:abstractNumId w:val="8"/>
  </w:num>
  <w:num w:numId="17">
    <w:abstractNumId w:val="19"/>
  </w:num>
  <w:num w:numId="18">
    <w:abstractNumId w:val="22"/>
  </w:num>
  <w:num w:numId="19">
    <w:abstractNumId w:val="21"/>
  </w:num>
  <w:num w:numId="20">
    <w:abstractNumId w:val="18"/>
  </w:num>
  <w:num w:numId="21">
    <w:abstractNumId w:val="29"/>
  </w:num>
  <w:num w:numId="22">
    <w:abstractNumId w:val="20"/>
  </w:num>
  <w:num w:numId="23">
    <w:abstractNumId w:val="12"/>
  </w:num>
  <w:num w:numId="24">
    <w:abstractNumId w:val="32"/>
  </w:num>
  <w:num w:numId="25">
    <w:abstractNumId w:val="10"/>
  </w:num>
  <w:num w:numId="26">
    <w:abstractNumId w:val="25"/>
  </w:num>
  <w:num w:numId="27">
    <w:abstractNumId w:val="4"/>
  </w:num>
  <w:num w:numId="28">
    <w:abstractNumId w:val="37"/>
  </w:num>
  <w:num w:numId="29">
    <w:abstractNumId w:val="11"/>
  </w:num>
  <w:num w:numId="30">
    <w:abstractNumId w:val="3"/>
  </w:num>
  <w:num w:numId="31">
    <w:abstractNumId w:val="36"/>
  </w:num>
  <w:num w:numId="32">
    <w:abstractNumId w:val="28"/>
  </w:num>
  <w:num w:numId="33">
    <w:abstractNumId w:val="30"/>
  </w:num>
  <w:num w:numId="34">
    <w:abstractNumId w:val="15"/>
  </w:num>
  <w:num w:numId="35">
    <w:abstractNumId w:val="5"/>
  </w:num>
  <w:num w:numId="36">
    <w:abstractNumId w:val="7"/>
  </w:num>
  <w:num w:numId="37">
    <w:abstractNumId w:val="14"/>
  </w:num>
  <w:num w:numId="3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58BB"/>
    <w:rsid w:val="00005C69"/>
    <w:rsid w:val="000156F9"/>
    <w:rsid w:val="00022006"/>
    <w:rsid w:val="000343C7"/>
    <w:rsid w:val="00034F76"/>
    <w:rsid w:val="00040BCD"/>
    <w:rsid w:val="00043CFB"/>
    <w:rsid w:val="0004505C"/>
    <w:rsid w:val="00047FBD"/>
    <w:rsid w:val="00050CF9"/>
    <w:rsid w:val="00061492"/>
    <w:rsid w:val="00062272"/>
    <w:rsid w:val="00067058"/>
    <w:rsid w:val="0007316D"/>
    <w:rsid w:val="00073F58"/>
    <w:rsid w:val="00073FF9"/>
    <w:rsid w:val="00080B99"/>
    <w:rsid w:val="0008143E"/>
    <w:rsid w:val="00082B6A"/>
    <w:rsid w:val="00083E8E"/>
    <w:rsid w:val="00084734"/>
    <w:rsid w:val="000A4256"/>
    <w:rsid w:val="000A4DEA"/>
    <w:rsid w:val="000A77E1"/>
    <w:rsid w:val="000B1503"/>
    <w:rsid w:val="000B16A9"/>
    <w:rsid w:val="000B2BF4"/>
    <w:rsid w:val="000C07B2"/>
    <w:rsid w:val="000C0CC2"/>
    <w:rsid w:val="000C31C6"/>
    <w:rsid w:val="000C6BE9"/>
    <w:rsid w:val="000C7F38"/>
    <w:rsid w:val="000D3FD4"/>
    <w:rsid w:val="000D4444"/>
    <w:rsid w:val="000D70A5"/>
    <w:rsid w:val="000E172E"/>
    <w:rsid w:val="000F66FA"/>
    <w:rsid w:val="000F6F5A"/>
    <w:rsid w:val="000F70A9"/>
    <w:rsid w:val="0010011B"/>
    <w:rsid w:val="00107171"/>
    <w:rsid w:val="00111068"/>
    <w:rsid w:val="001118C0"/>
    <w:rsid w:val="00113E43"/>
    <w:rsid w:val="00116C09"/>
    <w:rsid w:val="00122E03"/>
    <w:rsid w:val="00123F85"/>
    <w:rsid w:val="001306D2"/>
    <w:rsid w:val="00136A84"/>
    <w:rsid w:val="0014084A"/>
    <w:rsid w:val="00152262"/>
    <w:rsid w:val="00156AA9"/>
    <w:rsid w:val="0016720E"/>
    <w:rsid w:val="001725D5"/>
    <w:rsid w:val="001806A9"/>
    <w:rsid w:val="001819A3"/>
    <w:rsid w:val="00183E4E"/>
    <w:rsid w:val="00183F06"/>
    <w:rsid w:val="001862C5"/>
    <w:rsid w:val="0018631C"/>
    <w:rsid w:val="00192E5A"/>
    <w:rsid w:val="00195325"/>
    <w:rsid w:val="001A166E"/>
    <w:rsid w:val="001A2508"/>
    <w:rsid w:val="001A5E90"/>
    <w:rsid w:val="001B0398"/>
    <w:rsid w:val="001B0743"/>
    <w:rsid w:val="001B26BE"/>
    <w:rsid w:val="001B6172"/>
    <w:rsid w:val="001B69A2"/>
    <w:rsid w:val="001B7B10"/>
    <w:rsid w:val="001C53B3"/>
    <w:rsid w:val="001C5A6F"/>
    <w:rsid w:val="001D335F"/>
    <w:rsid w:val="001E2690"/>
    <w:rsid w:val="001F4E56"/>
    <w:rsid w:val="00205D5E"/>
    <w:rsid w:val="0021398F"/>
    <w:rsid w:val="002174A6"/>
    <w:rsid w:val="00221325"/>
    <w:rsid w:val="00221A8F"/>
    <w:rsid w:val="00223045"/>
    <w:rsid w:val="002264FB"/>
    <w:rsid w:val="002266C2"/>
    <w:rsid w:val="00231E90"/>
    <w:rsid w:val="002347E0"/>
    <w:rsid w:val="00242687"/>
    <w:rsid w:val="002431E1"/>
    <w:rsid w:val="00246F75"/>
    <w:rsid w:val="002523E5"/>
    <w:rsid w:val="00263D03"/>
    <w:rsid w:val="00265D60"/>
    <w:rsid w:val="00274F93"/>
    <w:rsid w:val="00276E06"/>
    <w:rsid w:val="002774B4"/>
    <w:rsid w:val="002866DB"/>
    <w:rsid w:val="00287D29"/>
    <w:rsid w:val="00294162"/>
    <w:rsid w:val="00296720"/>
    <w:rsid w:val="00296987"/>
    <w:rsid w:val="002A0245"/>
    <w:rsid w:val="002A0285"/>
    <w:rsid w:val="002B140D"/>
    <w:rsid w:val="002B45DD"/>
    <w:rsid w:val="002B5F11"/>
    <w:rsid w:val="002B758C"/>
    <w:rsid w:val="002C0195"/>
    <w:rsid w:val="002C40C8"/>
    <w:rsid w:val="002C5819"/>
    <w:rsid w:val="002C665B"/>
    <w:rsid w:val="002D0C15"/>
    <w:rsid w:val="002E2BFB"/>
    <w:rsid w:val="002E4638"/>
    <w:rsid w:val="002F11BD"/>
    <w:rsid w:val="002F23E7"/>
    <w:rsid w:val="002F4416"/>
    <w:rsid w:val="002F5183"/>
    <w:rsid w:val="002F7DCE"/>
    <w:rsid w:val="00304D8B"/>
    <w:rsid w:val="00305466"/>
    <w:rsid w:val="003173F5"/>
    <w:rsid w:val="00323136"/>
    <w:rsid w:val="0033007E"/>
    <w:rsid w:val="0033127C"/>
    <w:rsid w:val="00340FE3"/>
    <w:rsid w:val="003453CB"/>
    <w:rsid w:val="003523DC"/>
    <w:rsid w:val="00356991"/>
    <w:rsid w:val="00364D8B"/>
    <w:rsid w:val="0036713C"/>
    <w:rsid w:val="00383A17"/>
    <w:rsid w:val="003939A4"/>
    <w:rsid w:val="003947D6"/>
    <w:rsid w:val="003971BF"/>
    <w:rsid w:val="0039761C"/>
    <w:rsid w:val="003A1119"/>
    <w:rsid w:val="003A4C51"/>
    <w:rsid w:val="003A5613"/>
    <w:rsid w:val="003A7076"/>
    <w:rsid w:val="003B0155"/>
    <w:rsid w:val="003B2892"/>
    <w:rsid w:val="003B4117"/>
    <w:rsid w:val="003C4FFE"/>
    <w:rsid w:val="003C6E40"/>
    <w:rsid w:val="003C72C5"/>
    <w:rsid w:val="003C7A80"/>
    <w:rsid w:val="003D1235"/>
    <w:rsid w:val="003E1BEF"/>
    <w:rsid w:val="003E56F5"/>
    <w:rsid w:val="003E6F45"/>
    <w:rsid w:val="003F277D"/>
    <w:rsid w:val="00402013"/>
    <w:rsid w:val="00407FF7"/>
    <w:rsid w:val="00412889"/>
    <w:rsid w:val="0042081D"/>
    <w:rsid w:val="00420D82"/>
    <w:rsid w:val="0042235F"/>
    <w:rsid w:val="00425987"/>
    <w:rsid w:val="00426FFE"/>
    <w:rsid w:val="00427C9A"/>
    <w:rsid w:val="00432762"/>
    <w:rsid w:val="00451AA8"/>
    <w:rsid w:val="00453773"/>
    <w:rsid w:val="00456377"/>
    <w:rsid w:val="00467939"/>
    <w:rsid w:val="0047477D"/>
    <w:rsid w:val="00483BB9"/>
    <w:rsid w:val="00487A15"/>
    <w:rsid w:val="004904FC"/>
    <w:rsid w:val="00491678"/>
    <w:rsid w:val="00494C8D"/>
    <w:rsid w:val="004A607A"/>
    <w:rsid w:val="004D40C3"/>
    <w:rsid w:val="004E1B89"/>
    <w:rsid w:val="004E608E"/>
    <w:rsid w:val="004E6C27"/>
    <w:rsid w:val="004F1136"/>
    <w:rsid w:val="004F4231"/>
    <w:rsid w:val="004F6467"/>
    <w:rsid w:val="004F648A"/>
    <w:rsid w:val="004F65B4"/>
    <w:rsid w:val="004F70EA"/>
    <w:rsid w:val="0050074A"/>
    <w:rsid w:val="00501CAA"/>
    <w:rsid w:val="00503F85"/>
    <w:rsid w:val="00507D9F"/>
    <w:rsid w:val="00524550"/>
    <w:rsid w:val="00526918"/>
    <w:rsid w:val="005304E8"/>
    <w:rsid w:val="00531822"/>
    <w:rsid w:val="005326ED"/>
    <w:rsid w:val="005444C9"/>
    <w:rsid w:val="0055182C"/>
    <w:rsid w:val="00552BA9"/>
    <w:rsid w:val="00564092"/>
    <w:rsid w:val="00564DF0"/>
    <w:rsid w:val="00565A2D"/>
    <w:rsid w:val="0056626C"/>
    <w:rsid w:val="00570328"/>
    <w:rsid w:val="00572FCA"/>
    <w:rsid w:val="00581965"/>
    <w:rsid w:val="00581DAE"/>
    <w:rsid w:val="00585292"/>
    <w:rsid w:val="005854ED"/>
    <w:rsid w:val="00585C4F"/>
    <w:rsid w:val="00587781"/>
    <w:rsid w:val="0059385C"/>
    <w:rsid w:val="00597A53"/>
    <w:rsid w:val="005A1827"/>
    <w:rsid w:val="005A1CD1"/>
    <w:rsid w:val="005A3D48"/>
    <w:rsid w:val="005A55AB"/>
    <w:rsid w:val="005A5E5D"/>
    <w:rsid w:val="005B054B"/>
    <w:rsid w:val="005C24AB"/>
    <w:rsid w:val="005C45C0"/>
    <w:rsid w:val="005C64DF"/>
    <w:rsid w:val="005D75B4"/>
    <w:rsid w:val="005E05CF"/>
    <w:rsid w:val="005E446A"/>
    <w:rsid w:val="005E6B81"/>
    <w:rsid w:val="005F171F"/>
    <w:rsid w:val="005F397B"/>
    <w:rsid w:val="00613567"/>
    <w:rsid w:val="00615ED8"/>
    <w:rsid w:val="006272D1"/>
    <w:rsid w:val="00630F80"/>
    <w:rsid w:val="006321A0"/>
    <w:rsid w:val="00632F4A"/>
    <w:rsid w:val="00637EF5"/>
    <w:rsid w:val="00640176"/>
    <w:rsid w:val="0064119D"/>
    <w:rsid w:val="00647AF7"/>
    <w:rsid w:val="00650D45"/>
    <w:rsid w:val="006511F0"/>
    <w:rsid w:val="00664785"/>
    <w:rsid w:val="006769EB"/>
    <w:rsid w:val="00681CF1"/>
    <w:rsid w:val="006A4FF3"/>
    <w:rsid w:val="006B0605"/>
    <w:rsid w:val="006B68E3"/>
    <w:rsid w:val="006C6FE8"/>
    <w:rsid w:val="006D1B54"/>
    <w:rsid w:val="006D56A1"/>
    <w:rsid w:val="006F448B"/>
    <w:rsid w:val="006F4AFC"/>
    <w:rsid w:val="006F6B6C"/>
    <w:rsid w:val="006F7120"/>
    <w:rsid w:val="006F7287"/>
    <w:rsid w:val="00700C60"/>
    <w:rsid w:val="00704B1A"/>
    <w:rsid w:val="00711678"/>
    <w:rsid w:val="0072239F"/>
    <w:rsid w:val="007317AD"/>
    <w:rsid w:val="00736475"/>
    <w:rsid w:val="00737097"/>
    <w:rsid w:val="00744721"/>
    <w:rsid w:val="007463FC"/>
    <w:rsid w:val="00747067"/>
    <w:rsid w:val="007509B9"/>
    <w:rsid w:val="00753F4C"/>
    <w:rsid w:val="00754CFD"/>
    <w:rsid w:val="00762955"/>
    <w:rsid w:val="00765F8E"/>
    <w:rsid w:val="00767133"/>
    <w:rsid w:val="00781146"/>
    <w:rsid w:val="00790349"/>
    <w:rsid w:val="00793610"/>
    <w:rsid w:val="007A2604"/>
    <w:rsid w:val="007A359E"/>
    <w:rsid w:val="007B0486"/>
    <w:rsid w:val="007C45B3"/>
    <w:rsid w:val="007C5064"/>
    <w:rsid w:val="007C5359"/>
    <w:rsid w:val="00804019"/>
    <w:rsid w:val="00804173"/>
    <w:rsid w:val="008174E8"/>
    <w:rsid w:val="00821BA1"/>
    <w:rsid w:val="0082396F"/>
    <w:rsid w:val="00825A6F"/>
    <w:rsid w:val="00827D1D"/>
    <w:rsid w:val="008301B3"/>
    <w:rsid w:val="008308E9"/>
    <w:rsid w:val="008346A6"/>
    <w:rsid w:val="00837DE2"/>
    <w:rsid w:val="00846A5A"/>
    <w:rsid w:val="0085717D"/>
    <w:rsid w:val="00857635"/>
    <w:rsid w:val="00865A8C"/>
    <w:rsid w:val="00873A4D"/>
    <w:rsid w:val="00880701"/>
    <w:rsid w:val="00881021"/>
    <w:rsid w:val="008822B1"/>
    <w:rsid w:val="008823BA"/>
    <w:rsid w:val="008851CC"/>
    <w:rsid w:val="0088660D"/>
    <w:rsid w:val="008A3147"/>
    <w:rsid w:val="008A4229"/>
    <w:rsid w:val="008A432E"/>
    <w:rsid w:val="008C0A12"/>
    <w:rsid w:val="008C31C1"/>
    <w:rsid w:val="008C5D3D"/>
    <w:rsid w:val="008D08DA"/>
    <w:rsid w:val="008D199D"/>
    <w:rsid w:val="008E555E"/>
    <w:rsid w:val="008F16AA"/>
    <w:rsid w:val="00903C5C"/>
    <w:rsid w:val="0090524E"/>
    <w:rsid w:val="00914E66"/>
    <w:rsid w:val="00916346"/>
    <w:rsid w:val="00931F87"/>
    <w:rsid w:val="00935770"/>
    <w:rsid w:val="00942AB9"/>
    <w:rsid w:val="009439DB"/>
    <w:rsid w:val="00944B7E"/>
    <w:rsid w:val="00950BC1"/>
    <w:rsid w:val="00954FCD"/>
    <w:rsid w:val="0096341B"/>
    <w:rsid w:val="00967689"/>
    <w:rsid w:val="00967D76"/>
    <w:rsid w:val="0097740A"/>
    <w:rsid w:val="0098478E"/>
    <w:rsid w:val="0099362D"/>
    <w:rsid w:val="0099643C"/>
    <w:rsid w:val="009A14B5"/>
    <w:rsid w:val="009A29CE"/>
    <w:rsid w:val="009A4418"/>
    <w:rsid w:val="009A53E1"/>
    <w:rsid w:val="009A5CDC"/>
    <w:rsid w:val="009A6A00"/>
    <w:rsid w:val="009B5DB2"/>
    <w:rsid w:val="009C763F"/>
    <w:rsid w:val="009D0D15"/>
    <w:rsid w:val="009D304C"/>
    <w:rsid w:val="009F10AC"/>
    <w:rsid w:val="009F7F5F"/>
    <w:rsid w:val="00A04715"/>
    <w:rsid w:val="00A052DB"/>
    <w:rsid w:val="00A0624B"/>
    <w:rsid w:val="00A12132"/>
    <w:rsid w:val="00A12C41"/>
    <w:rsid w:val="00A12E36"/>
    <w:rsid w:val="00A30198"/>
    <w:rsid w:val="00A30738"/>
    <w:rsid w:val="00A363CB"/>
    <w:rsid w:val="00A433C7"/>
    <w:rsid w:val="00A51A85"/>
    <w:rsid w:val="00A5474D"/>
    <w:rsid w:val="00A60859"/>
    <w:rsid w:val="00A77A9A"/>
    <w:rsid w:val="00A77F1E"/>
    <w:rsid w:val="00A81FDB"/>
    <w:rsid w:val="00A82333"/>
    <w:rsid w:val="00A84CDB"/>
    <w:rsid w:val="00A90F32"/>
    <w:rsid w:val="00A97DEA"/>
    <w:rsid w:val="00AA14D9"/>
    <w:rsid w:val="00AB2C3B"/>
    <w:rsid w:val="00AB545E"/>
    <w:rsid w:val="00AB5FCF"/>
    <w:rsid w:val="00AB7690"/>
    <w:rsid w:val="00AC6139"/>
    <w:rsid w:val="00AF0475"/>
    <w:rsid w:val="00AF2D24"/>
    <w:rsid w:val="00B02DAF"/>
    <w:rsid w:val="00B04877"/>
    <w:rsid w:val="00B05DD3"/>
    <w:rsid w:val="00B06C7D"/>
    <w:rsid w:val="00B11C5E"/>
    <w:rsid w:val="00B220B0"/>
    <w:rsid w:val="00B24007"/>
    <w:rsid w:val="00B35F7C"/>
    <w:rsid w:val="00B3681B"/>
    <w:rsid w:val="00B42A0B"/>
    <w:rsid w:val="00B53FDA"/>
    <w:rsid w:val="00B57E19"/>
    <w:rsid w:val="00B71C4A"/>
    <w:rsid w:val="00B75495"/>
    <w:rsid w:val="00B75C82"/>
    <w:rsid w:val="00B777F0"/>
    <w:rsid w:val="00B81197"/>
    <w:rsid w:val="00B827B4"/>
    <w:rsid w:val="00B83211"/>
    <w:rsid w:val="00B9238F"/>
    <w:rsid w:val="00B923C9"/>
    <w:rsid w:val="00B9620C"/>
    <w:rsid w:val="00B97B98"/>
    <w:rsid w:val="00BA18D7"/>
    <w:rsid w:val="00BC2A06"/>
    <w:rsid w:val="00BC354C"/>
    <w:rsid w:val="00BC551E"/>
    <w:rsid w:val="00BD2356"/>
    <w:rsid w:val="00BD4129"/>
    <w:rsid w:val="00BE3C25"/>
    <w:rsid w:val="00BE627F"/>
    <w:rsid w:val="00BF2942"/>
    <w:rsid w:val="00C02B9E"/>
    <w:rsid w:val="00C10730"/>
    <w:rsid w:val="00C1138A"/>
    <w:rsid w:val="00C11DAC"/>
    <w:rsid w:val="00C16595"/>
    <w:rsid w:val="00C16C83"/>
    <w:rsid w:val="00C24174"/>
    <w:rsid w:val="00C47E2A"/>
    <w:rsid w:val="00C53DAC"/>
    <w:rsid w:val="00C5574E"/>
    <w:rsid w:val="00C7365D"/>
    <w:rsid w:val="00C736DF"/>
    <w:rsid w:val="00C81775"/>
    <w:rsid w:val="00C823F0"/>
    <w:rsid w:val="00C9391D"/>
    <w:rsid w:val="00C951EC"/>
    <w:rsid w:val="00CA0143"/>
    <w:rsid w:val="00CA2512"/>
    <w:rsid w:val="00CA48D9"/>
    <w:rsid w:val="00CB4357"/>
    <w:rsid w:val="00CC4A14"/>
    <w:rsid w:val="00CC7EDF"/>
    <w:rsid w:val="00CD13E9"/>
    <w:rsid w:val="00CD2F50"/>
    <w:rsid w:val="00CD5B9C"/>
    <w:rsid w:val="00CE4A45"/>
    <w:rsid w:val="00CE77F0"/>
    <w:rsid w:val="00D070F1"/>
    <w:rsid w:val="00D1411A"/>
    <w:rsid w:val="00D154DF"/>
    <w:rsid w:val="00D1593E"/>
    <w:rsid w:val="00D21E85"/>
    <w:rsid w:val="00D2269C"/>
    <w:rsid w:val="00D24656"/>
    <w:rsid w:val="00D26A9A"/>
    <w:rsid w:val="00D27704"/>
    <w:rsid w:val="00D34EB8"/>
    <w:rsid w:val="00D474C0"/>
    <w:rsid w:val="00D61373"/>
    <w:rsid w:val="00D62624"/>
    <w:rsid w:val="00D62856"/>
    <w:rsid w:val="00D64527"/>
    <w:rsid w:val="00D70ACE"/>
    <w:rsid w:val="00D71BF6"/>
    <w:rsid w:val="00D83E56"/>
    <w:rsid w:val="00D872F1"/>
    <w:rsid w:val="00D904C7"/>
    <w:rsid w:val="00D92CA5"/>
    <w:rsid w:val="00D94BCD"/>
    <w:rsid w:val="00D95EF0"/>
    <w:rsid w:val="00DB7F3B"/>
    <w:rsid w:val="00DC0760"/>
    <w:rsid w:val="00DC5D7A"/>
    <w:rsid w:val="00DD06BD"/>
    <w:rsid w:val="00DD21AD"/>
    <w:rsid w:val="00DE57DA"/>
    <w:rsid w:val="00DF2ACB"/>
    <w:rsid w:val="00DF34A4"/>
    <w:rsid w:val="00DF699D"/>
    <w:rsid w:val="00E0020F"/>
    <w:rsid w:val="00E010D2"/>
    <w:rsid w:val="00E02DF6"/>
    <w:rsid w:val="00E03884"/>
    <w:rsid w:val="00E04CEE"/>
    <w:rsid w:val="00E05A82"/>
    <w:rsid w:val="00E07346"/>
    <w:rsid w:val="00E208C2"/>
    <w:rsid w:val="00E23952"/>
    <w:rsid w:val="00E24338"/>
    <w:rsid w:val="00E2648B"/>
    <w:rsid w:val="00E302C0"/>
    <w:rsid w:val="00E30F95"/>
    <w:rsid w:val="00E33B7A"/>
    <w:rsid w:val="00E44B2D"/>
    <w:rsid w:val="00E46D1A"/>
    <w:rsid w:val="00E60C55"/>
    <w:rsid w:val="00E73D04"/>
    <w:rsid w:val="00E74E3C"/>
    <w:rsid w:val="00E7631B"/>
    <w:rsid w:val="00E845F3"/>
    <w:rsid w:val="00E9319F"/>
    <w:rsid w:val="00EA2198"/>
    <w:rsid w:val="00EA29DD"/>
    <w:rsid w:val="00EA7C65"/>
    <w:rsid w:val="00EB5F59"/>
    <w:rsid w:val="00EC5D55"/>
    <w:rsid w:val="00ED3AB1"/>
    <w:rsid w:val="00ED58E9"/>
    <w:rsid w:val="00F02C83"/>
    <w:rsid w:val="00F049C2"/>
    <w:rsid w:val="00F162E7"/>
    <w:rsid w:val="00F1771D"/>
    <w:rsid w:val="00F2616E"/>
    <w:rsid w:val="00F26585"/>
    <w:rsid w:val="00F3604C"/>
    <w:rsid w:val="00F365F1"/>
    <w:rsid w:val="00F36BA1"/>
    <w:rsid w:val="00F37F35"/>
    <w:rsid w:val="00F45D27"/>
    <w:rsid w:val="00F52D73"/>
    <w:rsid w:val="00F53161"/>
    <w:rsid w:val="00F53655"/>
    <w:rsid w:val="00F61C32"/>
    <w:rsid w:val="00F61E4F"/>
    <w:rsid w:val="00F642F8"/>
    <w:rsid w:val="00F71311"/>
    <w:rsid w:val="00F84BC2"/>
    <w:rsid w:val="00F85A67"/>
    <w:rsid w:val="00F86862"/>
    <w:rsid w:val="00F90690"/>
    <w:rsid w:val="00F91645"/>
    <w:rsid w:val="00F92C29"/>
    <w:rsid w:val="00F9621D"/>
    <w:rsid w:val="00FA0DCA"/>
    <w:rsid w:val="00FA271F"/>
    <w:rsid w:val="00FC0148"/>
    <w:rsid w:val="00FC0DF5"/>
    <w:rsid w:val="00FD013A"/>
    <w:rsid w:val="00FD2061"/>
    <w:rsid w:val="00FD3EC4"/>
    <w:rsid w:val="00FD6003"/>
    <w:rsid w:val="00FD7BF8"/>
    <w:rsid w:val="00FE084D"/>
    <w:rsid w:val="00FE4E21"/>
    <w:rsid w:val="00FE79BD"/>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2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8" ma:contentTypeDescription="Create a new document." ma:contentTypeScope="" ma:versionID="83d869aaf3a2ee71320915e90f7d0dc8">
  <xsd:schema xmlns:xsd="http://www.w3.org/2001/XMLSchema" xmlns:xs="http://www.w3.org/2001/XMLSchema" xmlns:p="http://schemas.microsoft.com/office/2006/metadata/properties" xmlns:ns3="71c5aaf6-e6ce-465b-b873-5148d2a4c105" xmlns:ns4="de1286be-871e-4902-81dc-49abe03c021d" targetNamespace="http://schemas.microsoft.com/office/2006/metadata/properties" ma:root="true" ma:fieldsID="5a7c4b1aee91c8b6529b908273a679e4" ns3:_="" ns4:_="">
    <xsd:import namespace="71c5aaf6-e6ce-465b-b873-5148d2a4c105"/>
    <xsd:import namespace="de1286be-871e-4902-81dc-49abe03c02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3</b:RefOrder>
  </b:Source>
  <b:Source>
    <b:Tag>CN_RAN1_95</b:Tag>
    <b:SourceType>Report</b:SourceType>
    <b:Guid>{97D64AED-EAE8-4EC1-8364-08CDE044B85B}</b:Guid>
    <b:Author>
      <b:Author>
        <b:Corporate>3GPP</b:Corporate>
      </b:Author>
    </b:Author>
    <b:Title>RAN1 Chairman's Notes RAN1#95</b:Title>
    <b:Year>Nov 18</b:Year>
    <b:City>Spokane, USA</b:City>
    <b:RefOrder>4</b:RefOrder>
  </b:Source>
  <b:Source>
    <b:Tag>CN_RAN1_96bis</b:Tag>
    <b:SourceType>Report</b:SourceType>
    <b:Guid>{9953C9CA-2BE0-4BFD-8258-AE92FA21DF1F}</b:Guid>
    <b:Title>RAN1 Chairman's Notes RAN1#96bis</b:Title>
    <b:Year>Apr 2019</b:Year>
    <b:City>Xi'an, China</b:City>
    <b:Author>
      <b:Author>
        <b:Corporate>3GPP</b:Corporate>
      </b:Author>
    </b:Author>
    <b:RefOrder>5</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6</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7</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8</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9</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10</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11</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12</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13</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14</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2</b:RefOrder>
  </b:Source>
  <b:Source>
    <b:Tag>3GP191</b:Tag>
    <b:SourceType>Report</b:SourceType>
    <b:Guid>{20214E27-95BD-4489-9234-7883F8C04E50}</b:Guid>
    <b:Author>
      <b:Author>
        <b:Corporate>3GPP TSG RAN WG1 Meeting #98</b:Corporate>
      </b:Author>
    </b:Author>
    <b:Title>RAN1 Chairman’s Notes</b:Title>
    <b:Year>Aug 2019</b:Year>
    <b:RefOrder>1</b:RefOrder>
  </b:Source>
</b:Sources>
</file>

<file path=customXml/itemProps1.xml><?xml version="1.0" encoding="utf-8"?>
<ds:datastoreItem xmlns:ds="http://schemas.openxmlformats.org/officeDocument/2006/customXml" ds:itemID="{7055CA93-0612-4D93-80C2-B3E6445CEB5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e1286be-871e-4902-81dc-49abe03c021d"/>
    <ds:schemaRef ds:uri="http://www.w3.org/XML/1998/namespace"/>
    <ds:schemaRef ds:uri="http://purl.org/dc/dcmitype/"/>
  </ds:schemaRefs>
</ds:datastoreItem>
</file>

<file path=customXml/itemProps2.xml><?xml version="1.0" encoding="utf-8"?>
<ds:datastoreItem xmlns:ds="http://schemas.openxmlformats.org/officeDocument/2006/customXml" ds:itemID="{32E16EE6-0E9E-4098-9182-61B1852E1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4.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5.xml><?xml version="1.0" encoding="utf-8"?>
<ds:datastoreItem xmlns:ds="http://schemas.openxmlformats.org/officeDocument/2006/customXml" ds:itemID="{AF40E7FB-34FC-4BF9-AED8-864AEB75C910}">
  <ds:schemaRefs>
    <ds:schemaRef ds:uri="http://schemas.microsoft.com/sharepoint/events"/>
  </ds:schemaRefs>
</ds:datastoreItem>
</file>

<file path=customXml/itemProps6.xml><?xml version="1.0" encoding="utf-8"?>
<ds:datastoreItem xmlns:ds="http://schemas.openxmlformats.org/officeDocument/2006/customXml" ds:itemID="{B4D1EFEC-A2AF-4BAF-90BA-E4497A1D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4420</Words>
  <Characters>25197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8</cp:revision>
  <dcterms:created xsi:type="dcterms:W3CDTF">2019-10-04T16:06:00Z</dcterms:created>
  <dcterms:modified xsi:type="dcterms:W3CDTF">2019-10-04T16:26:00Z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ies>
</file>